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4B37E2" w14:textId="77777777" w:rsidR="00DF1D97" w:rsidRDefault="00DF1D97">
      <w:pPr>
        <w:rPr>
          <w:rFonts w:ascii="SassoonPrimaryInfant" w:hAnsi="SassoonPrimaryInfant"/>
          <w:sz w:val="24"/>
          <w:szCs w:val="24"/>
        </w:rPr>
      </w:pPr>
      <w:r>
        <w:rPr>
          <w:noProof/>
          <w:lang w:eastAsia="en-GB"/>
        </w:rPr>
        <w:drawing>
          <wp:inline distT="0" distB="0" distL="0" distR="0" wp14:anchorId="3F8A6FE8" wp14:editId="3CF3FDEF">
            <wp:extent cx="1333500" cy="1333500"/>
            <wp:effectExtent l="0" t="0" r="0" b="0"/>
            <wp:docPr id="3" name="Picture 3" descr="https://encrypted-tbn0.gstatic.com/images?q=tbn:ANd9GcSHMwZt6VZV549XlXQggGJ8U5emMdCDpVZVIPf_PSNtAMIJqvmeATxesrK4wMQ:https://www.cumberworthfirstschool.co.uk/img/logo.pn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HMwZt6VZV549XlXQggGJ8U5emMdCDpVZVIPf_PSNtAMIJqvmeATxesrK4wMQ:https://www.cumberworthfirstschool.co.uk/img/logo.png&amp;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p>
    <w:p w14:paraId="57ABCB97" w14:textId="77777777" w:rsidR="00DF1D97" w:rsidRDefault="00DF1D97">
      <w:pPr>
        <w:rPr>
          <w:rFonts w:ascii="SassoonPrimaryInfant" w:hAnsi="SassoonPrimaryInfant"/>
          <w:sz w:val="24"/>
          <w:szCs w:val="24"/>
        </w:rPr>
      </w:pPr>
    </w:p>
    <w:p w14:paraId="74AE4EAC" w14:textId="77777777" w:rsidR="00DF1D97" w:rsidRDefault="00DF1D97">
      <w:pPr>
        <w:rPr>
          <w:rFonts w:ascii="SassoonPrimaryInfant" w:hAnsi="SassoonPrimaryInfant"/>
          <w:sz w:val="24"/>
          <w:szCs w:val="24"/>
        </w:rPr>
      </w:pPr>
    </w:p>
    <w:p w14:paraId="5E0D0F20" w14:textId="77777777" w:rsidR="00DF1D97" w:rsidRDefault="00DF1D97">
      <w:pPr>
        <w:rPr>
          <w:rFonts w:ascii="SassoonPrimaryInfant" w:hAnsi="SassoonPrimaryInfant"/>
          <w:sz w:val="24"/>
          <w:szCs w:val="24"/>
        </w:rPr>
      </w:pPr>
    </w:p>
    <w:p w14:paraId="360A152B" w14:textId="77777777" w:rsidR="0047169C" w:rsidRDefault="0047169C" w:rsidP="0047169C">
      <w:pPr>
        <w:jc w:val="center"/>
        <w:rPr>
          <w:rFonts w:ascii="SassoonPrimaryInfant" w:hAnsi="SassoonPrimaryInfant"/>
          <w:b/>
          <w:sz w:val="72"/>
          <w:szCs w:val="72"/>
        </w:rPr>
      </w:pPr>
    </w:p>
    <w:p w14:paraId="3BDAE498" w14:textId="77777777" w:rsidR="0047169C" w:rsidRDefault="0047169C" w:rsidP="0047169C">
      <w:pPr>
        <w:jc w:val="center"/>
        <w:rPr>
          <w:rFonts w:ascii="SassoonPrimaryInfant" w:hAnsi="SassoonPrimaryInfant"/>
          <w:b/>
          <w:sz w:val="72"/>
          <w:szCs w:val="72"/>
        </w:rPr>
      </w:pPr>
    </w:p>
    <w:p w14:paraId="57806A1E" w14:textId="6C22641F" w:rsidR="00DF1D97" w:rsidRPr="0047169C" w:rsidRDefault="00253EC6" w:rsidP="0047169C">
      <w:pPr>
        <w:jc w:val="center"/>
        <w:rPr>
          <w:rFonts w:ascii="SassoonPrimaryInfant" w:hAnsi="SassoonPrimaryInfant"/>
          <w:b/>
          <w:sz w:val="72"/>
          <w:szCs w:val="72"/>
        </w:rPr>
      </w:pPr>
      <w:r>
        <w:rPr>
          <w:rFonts w:ascii="SassoonPrimaryInfant" w:hAnsi="SassoonPrimaryInfant"/>
          <w:b/>
          <w:sz w:val="72"/>
          <w:szCs w:val="72"/>
        </w:rPr>
        <w:t xml:space="preserve">Intent, Implementation and Impact - </w:t>
      </w:r>
      <w:r w:rsidR="008419E8">
        <w:rPr>
          <w:rFonts w:ascii="SassoonPrimaryInfant" w:hAnsi="SassoonPrimaryInfant"/>
          <w:b/>
          <w:sz w:val="72"/>
          <w:szCs w:val="72"/>
        </w:rPr>
        <w:t>Science</w:t>
      </w:r>
      <w:r w:rsidR="0047169C">
        <w:rPr>
          <w:rFonts w:ascii="SassoonPrimaryInfant" w:hAnsi="SassoonPrimaryInfant"/>
          <w:b/>
          <w:sz w:val="72"/>
          <w:szCs w:val="72"/>
        </w:rPr>
        <w:t xml:space="preserve"> </w:t>
      </w:r>
      <w:r w:rsidR="005A66B0">
        <w:rPr>
          <w:rFonts w:ascii="SassoonPrimaryInfant" w:hAnsi="SassoonPrimaryInfant"/>
          <w:b/>
          <w:sz w:val="72"/>
          <w:szCs w:val="72"/>
        </w:rPr>
        <w:t>2025</w:t>
      </w:r>
    </w:p>
    <w:p w14:paraId="7473E500" w14:textId="77777777" w:rsidR="00DF1D97" w:rsidRDefault="00DF1D97">
      <w:pPr>
        <w:rPr>
          <w:rFonts w:ascii="SassoonPrimaryInfant" w:hAnsi="SassoonPrimaryInfant"/>
          <w:sz w:val="24"/>
          <w:szCs w:val="24"/>
        </w:rPr>
      </w:pPr>
    </w:p>
    <w:p w14:paraId="1D25249E" w14:textId="77777777" w:rsidR="00DF1D97" w:rsidRDefault="00DF1D97">
      <w:pPr>
        <w:rPr>
          <w:rFonts w:ascii="SassoonPrimaryInfant" w:hAnsi="SassoonPrimaryInfant"/>
          <w:sz w:val="24"/>
          <w:szCs w:val="24"/>
        </w:rPr>
      </w:pPr>
    </w:p>
    <w:p w14:paraId="34FA7F5D" w14:textId="77777777" w:rsidR="00DF1D97" w:rsidRDefault="00DF1D97">
      <w:pPr>
        <w:rPr>
          <w:rFonts w:ascii="SassoonPrimaryInfant" w:hAnsi="SassoonPrimaryInfant"/>
          <w:sz w:val="24"/>
          <w:szCs w:val="24"/>
        </w:rPr>
      </w:pPr>
    </w:p>
    <w:p w14:paraId="08F4F4F2" w14:textId="77777777" w:rsidR="00DF1D97" w:rsidRDefault="00DF1D97">
      <w:pPr>
        <w:rPr>
          <w:rFonts w:ascii="SassoonPrimaryInfant" w:hAnsi="SassoonPrimaryInfant"/>
          <w:sz w:val="24"/>
          <w:szCs w:val="24"/>
        </w:rPr>
      </w:pPr>
    </w:p>
    <w:p w14:paraId="38659971" w14:textId="77777777" w:rsidR="00DF1D97" w:rsidRDefault="00DF1D97">
      <w:pPr>
        <w:rPr>
          <w:rFonts w:ascii="SassoonPrimaryInfant" w:hAnsi="SassoonPrimaryInfant"/>
          <w:sz w:val="24"/>
          <w:szCs w:val="24"/>
        </w:rPr>
      </w:pPr>
    </w:p>
    <w:p w14:paraId="2CBC605D" w14:textId="77777777" w:rsidR="00DF1D97" w:rsidRDefault="00DF1D97">
      <w:pPr>
        <w:rPr>
          <w:rFonts w:ascii="SassoonPrimaryInfant" w:hAnsi="SassoonPrimaryInfant"/>
          <w:sz w:val="24"/>
          <w:szCs w:val="24"/>
        </w:rPr>
      </w:pPr>
    </w:p>
    <w:p w14:paraId="51C9A13B" w14:textId="77777777" w:rsidR="00DF1D97" w:rsidRDefault="00DF1D97">
      <w:pPr>
        <w:rPr>
          <w:rFonts w:ascii="SassoonPrimaryInfant" w:hAnsi="SassoonPrimaryInfant"/>
          <w:sz w:val="24"/>
          <w:szCs w:val="24"/>
        </w:rPr>
      </w:pPr>
    </w:p>
    <w:p w14:paraId="3F3B3F48" w14:textId="77777777" w:rsidR="00DF1D97" w:rsidRDefault="00DF1D97">
      <w:pPr>
        <w:rPr>
          <w:rFonts w:ascii="SassoonPrimaryInfant" w:hAnsi="SassoonPrimaryInfant"/>
          <w:sz w:val="24"/>
          <w:szCs w:val="24"/>
        </w:rPr>
      </w:pPr>
    </w:p>
    <w:p w14:paraId="5EF787BE" w14:textId="77777777" w:rsidR="00DF1D97" w:rsidRDefault="00DF1D97">
      <w:pPr>
        <w:rPr>
          <w:rFonts w:ascii="SassoonPrimaryInfant" w:hAnsi="SassoonPrimaryInfant"/>
          <w:sz w:val="24"/>
          <w:szCs w:val="24"/>
        </w:rPr>
      </w:pPr>
    </w:p>
    <w:p w14:paraId="591F7504" w14:textId="77777777" w:rsidR="00DF1D97" w:rsidRDefault="00DF1D97">
      <w:pPr>
        <w:rPr>
          <w:rFonts w:ascii="SassoonPrimaryInfant" w:hAnsi="SassoonPrimaryInfant"/>
          <w:sz w:val="24"/>
          <w:szCs w:val="24"/>
        </w:rPr>
      </w:pPr>
    </w:p>
    <w:p w14:paraId="26D8F0FF" w14:textId="77777777" w:rsidR="0047169C" w:rsidRDefault="0047169C">
      <w:pPr>
        <w:rPr>
          <w:rFonts w:ascii="SassoonPrimaryInfant" w:hAnsi="SassoonPrimaryInfant"/>
          <w:sz w:val="24"/>
          <w:szCs w:val="24"/>
        </w:rPr>
      </w:pPr>
    </w:p>
    <w:p w14:paraId="2F8B699C" w14:textId="77777777" w:rsidR="00DF1D97" w:rsidRDefault="00DF1D97">
      <w:pPr>
        <w:rPr>
          <w:rFonts w:ascii="SassoonPrimaryInfant" w:hAnsi="SassoonPrimaryInfant"/>
          <w:b/>
          <w:sz w:val="24"/>
          <w:szCs w:val="24"/>
          <w:u w:val="single"/>
        </w:rPr>
      </w:pPr>
    </w:p>
    <w:p w14:paraId="7DC8A95E" w14:textId="77777777" w:rsidR="008419E8" w:rsidRPr="00A7799C" w:rsidRDefault="008419E8" w:rsidP="008419E8">
      <w:pPr>
        <w:pStyle w:val="Heading2"/>
        <w:rPr>
          <w:rFonts w:asciiTheme="minorHAnsi" w:hAnsiTheme="minorHAnsi" w:cstheme="minorHAnsi"/>
          <w:sz w:val="22"/>
          <w:szCs w:val="22"/>
        </w:rPr>
      </w:pPr>
      <w:r w:rsidRPr="00A7799C">
        <w:rPr>
          <w:rFonts w:asciiTheme="minorHAnsi" w:hAnsiTheme="minorHAnsi" w:cstheme="minorHAnsi"/>
          <w:sz w:val="22"/>
          <w:szCs w:val="22"/>
        </w:rPr>
        <w:lastRenderedPageBreak/>
        <w:t>Intent</w:t>
      </w:r>
    </w:p>
    <w:p w14:paraId="16167D9A" w14:textId="77777777" w:rsidR="008419E8" w:rsidRPr="00A7799C" w:rsidRDefault="008419E8" w:rsidP="008419E8">
      <w:pPr>
        <w:rPr>
          <w:rFonts w:cstheme="minorHAnsi"/>
        </w:rPr>
      </w:pPr>
      <w:r w:rsidRPr="00A7799C">
        <w:rPr>
          <w:rFonts w:cstheme="minorHAnsi"/>
        </w:rPr>
        <w:t xml:space="preserve">At </w:t>
      </w:r>
      <w:proofErr w:type="spellStart"/>
      <w:r>
        <w:rPr>
          <w:rFonts w:cstheme="minorHAnsi"/>
        </w:rPr>
        <w:t>Cumberworth</w:t>
      </w:r>
      <w:proofErr w:type="spellEnd"/>
      <w:r>
        <w:rPr>
          <w:rFonts w:cstheme="minorHAnsi"/>
        </w:rPr>
        <w:t xml:space="preserve"> First School</w:t>
      </w:r>
      <w:r w:rsidRPr="00A7799C">
        <w:rPr>
          <w:rFonts w:cstheme="minorHAnsi"/>
        </w:rPr>
        <w:t>, we recognise the intrinsic value of Science as a critical vehicle for developing pupils' curiosity about the world around them. Our intent is to provide a rich and engaging Science curriculum that fosters a love for scientific inquiry and cultivates a deeper understanding of scientific concepts. The Science curriculum is designed to:</w:t>
      </w:r>
    </w:p>
    <w:p w14:paraId="77DD398F" w14:textId="77777777" w:rsidR="008419E8" w:rsidRPr="00A7799C" w:rsidRDefault="008419E8" w:rsidP="008419E8">
      <w:pPr>
        <w:numPr>
          <w:ilvl w:val="0"/>
          <w:numId w:val="2"/>
        </w:numPr>
        <w:spacing w:after="120"/>
        <w:rPr>
          <w:rFonts w:cstheme="minorHAnsi"/>
        </w:rPr>
      </w:pPr>
      <w:r w:rsidRPr="00A7799C">
        <w:rPr>
          <w:rFonts w:cstheme="minorHAnsi"/>
          <w:b/>
          <w:bCs/>
        </w:rPr>
        <w:t>Promote Inquiry and Exploration</w:t>
      </w:r>
      <w:r w:rsidRPr="00A7799C">
        <w:rPr>
          <w:rFonts w:cstheme="minorHAnsi"/>
        </w:rPr>
        <w:t>: Inspire pupils to ask questions and seek answers through hands-on investigations and experiments.</w:t>
      </w:r>
    </w:p>
    <w:p w14:paraId="7CF62120" w14:textId="77777777" w:rsidR="008419E8" w:rsidRPr="00A7799C" w:rsidRDefault="008419E8" w:rsidP="008419E8">
      <w:pPr>
        <w:numPr>
          <w:ilvl w:val="0"/>
          <w:numId w:val="2"/>
        </w:numPr>
        <w:spacing w:after="120"/>
        <w:rPr>
          <w:rFonts w:cstheme="minorHAnsi"/>
        </w:rPr>
      </w:pPr>
      <w:r w:rsidRPr="00A7799C">
        <w:rPr>
          <w:rFonts w:cstheme="minorHAnsi"/>
          <w:b/>
          <w:bCs/>
        </w:rPr>
        <w:t>Develop Key Skills</w:t>
      </w:r>
      <w:r w:rsidRPr="00A7799C">
        <w:rPr>
          <w:rFonts w:cstheme="minorHAnsi"/>
        </w:rPr>
        <w:t>: Equip children with essential scientific skills such as observation, measurement, data analysis, and critical thinking, ensuring they can apply these skills in varied contexts.</w:t>
      </w:r>
    </w:p>
    <w:p w14:paraId="0961C456" w14:textId="77777777" w:rsidR="008419E8" w:rsidRPr="00A7799C" w:rsidRDefault="008419E8" w:rsidP="008419E8">
      <w:pPr>
        <w:numPr>
          <w:ilvl w:val="0"/>
          <w:numId w:val="2"/>
        </w:numPr>
        <w:spacing w:after="120"/>
        <w:rPr>
          <w:rFonts w:cstheme="minorHAnsi"/>
        </w:rPr>
      </w:pPr>
      <w:r w:rsidRPr="00A7799C">
        <w:rPr>
          <w:rFonts w:cstheme="minorHAnsi"/>
          <w:b/>
          <w:bCs/>
        </w:rPr>
        <w:t>Foster Scientific Literacy</w:t>
      </w:r>
      <w:r w:rsidRPr="00A7799C">
        <w:rPr>
          <w:rFonts w:cstheme="minorHAnsi"/>
        </w:rPr>
        <w:t>: Build a robust foundation in scientific vocabulary and concepts, enabling pupils to articulate their understanding clearly and confidently.</w:t>
      </w:r>
    </w:p>
    <w:p w14:paraId="06B5C687" w14:textId="77777777" w:rsidR="008419E8" w:rsidRPr="00A7799C" w:rsidRDefault="008419E8" w:rsidP="008419E8">
      <w:pPr>
        <w:numPr>
          <w:ilvl w:val="0"/>
          <w:numId w:val="2"/>
        </w:numPr>
        <w:spacing w:after="120"/>
        <w:rPr>
          <w:rFonts w:cstheme="minorHAnsi"/>
        </w:rPr>
      </w:pPr>
      <w:r w:rsidRPr="00A7799C">
        <w:rPr>
          <w:rFonts w:cstheme="minorHAnsi"/>
          <w:b/>
          <w:bCs/>
        </w:rPr>
        <w:t>Encourage Environmental Awareness</w:t>
      </w:r>
      <w:r w:rsidRPr="00A7799C">
        <w:rPr>
          <w:rFonts w:cstheme="minorHAnsi"/>
        </w:rPr>
        <w:t>: Instil a sense of responsibility towards the environment and an understanding of sustainability issues.</w:t>
      </w:r>
    </w:p>
    <w:p w14:paraId="068DCDC3" w14:textId="77777777" w:rsidR="008419E8" w:rsidRPr="00A7799C" w:rsidRDefault="008419E8" w:rsidP="008419E8">
      <w:pPr>
        <w:numPr>
          <w:ilvl w:val="0"/>
          <w:numId w:val="2"/>
        </w:numPr>
        <w:spacing w:after="120"/>
        <w:rPr>
          <w:rFonts w:cstheme="minorHAnsi"/>
        </w:rPr>
      </w:pPr>
      <w:r w:rsidRPr="00A7799C">
        <w:rPr>
          <w:rFonts w:cstheme="minorHAnsi"/>
          <w:b/>
          <w:bCs/>
        </w:rPr>
        <w:t>Promote Diversity and Inclusion</w:t>
      </w:r>
      <w:r w:rsidRPr="00A7799C">
        <w:rPr>
          <w:rFonts w:cstheme="minorHAnsi"/>
        </w:rPr>
        <w:t>: Ensure all pupils, regardless of age or ability, have equal access to the Science curriculum, celebrating diverse perspectives and contributions.</w:t>
      </w:r>
    </w:p>
    <w:p w14:paraId="091B6578" w14:textId="77777777" w:rsidR="008419E8" w:rsidRPr="00A7799C" w:rsidRDefault="008419E8" w:rsidP="008419E8">
      <w:pPr>
        <w:pStyle w:val="Heading2"/>
        <w:rPr>
          <w:rFonts w:asciiTheme="minorHAnsi" w:hAnsiTheme="minorHAnsi" w:cstheme="minorHAnsi"/>
          <w:sz w:val="22"/>
          <w:szCs w:val="22"/>
        </w:rPr>
      </w:pPr>
      <w:r w:rsidRPr="00A7799C">
        <w:rPr>
          <w:rFonts w:asciiTheme="minorHAnsi" w:hAnsiTheme="minorHAnsi" w:cstheme="minorHAnsi"/>
          <w:sz w:val="22"/>
          <w:szCs w:val="22"/>
        </w:rPr>
        <w:t>Implementation</w:t>
      </w:r>
    </w:p>
    <w:p w14:paraId="7B1065D6" w14:textId="77777777" w:rsidR="008419E8" w:rsidRPr="00A7799C" w:rsidRDefault="008419E8" w:rsidP="008419E8">
      <w:pPr>
        <w:rPr>
          <w:rFonts w:cstheme="minorHAnsi"/>
        </w:rPr>
      </w:pPr>
      <w:r w:rsidRPr="00A7799C">
        <w:rPr>
          <w:rFonts w:cstheme="minorHAnsi"/>
        </w:rPr>
        <w:t>Our approach to delivering the Science curriculum is founded on the principles of active learning and collaborative exploration, tailored to the mixed-age setting of our school. The implementation strategy includes:</w:t>
      </w:r>
    </w:p>
    <w:p w14:paraId="3F1FBA41" w14:textId="77777777" w:rsidR="008419E8" w:rsidRPr="00A7799C" w:rsidRDefault="008419E8" w:rsidP="008419E8">
      <w:pPr>
        <w:numPr>
          <w:ilvl w:val="0"/>
          <w:numId w:val="3"/>
        </w:numPr>
        <w:spacing w:after="120"/>
        <w:rPr>
          <w:rFonts w:cstheme="minorHAnsi"/>
        </w:rPr>
      </w:pPr>
      <w:r w:rsidRPr="00A7799C">
        <w:rPr>
          <w:rFonts w:cstheme="minorHAnsi"/>
          <w:b/>
          <w:bCs/>
        </w:rPr>
        <w:t>Engaging Curriculum Design</w:t>
      </w:r>
      <w:r w:rsidRPr="00A7799C">
        <w:rPr>
          <w:rFonts w:cstheme="minorHAnsi"/>
        </w:rPr>
        <w:t>: Each unit of study is carefully crafted to align with the National Curriculum while integrating cross-curricular links to other subjects, ensuring relevance and engagement. The Science topics are interconnected, allowing for depth and breadth of knowledge.</w:t>
      </w:r>
    </w:p>
    <w:p w14:paraId="3F391EAA" w14:textId="77777777" w:rsidR="008419E8" w:rsidRPr="00A7799C" w:rsidRDefault="008419E8" w:rsidP="008419E8">
      <w:pPr>
        <w:numPr>
          <w:ilvl w:val="0"/>
          <w:numId w:val="3"/>
        </w:numPr>
        <w:spacing w:after="120"/>
        <w:rPr>
          <w:rFonts w:cstheme="minorHAnsi"/>
        </w:rPr>
      </w:pPr>
      <w:r w:rsidRPr="00A7799C">
        <w:rPr>
          <w:rFonts w:cstheme="minorHAnsi"/>
          <w:b/>
          <w:bCs/>
        </w:rPr>
        <w:t>Hands-On Learning Experiences</w:t>
      </w:r>
      <w:r w:rsidRPr="00A7799C">
        <w:rPr>
          <w:rFonts w:cstheme="minorHAnsi"/>
        </w:rPr>
        <w:t>: Practical experimentation is at the heart of our Science lessons. Pupils participate in a variety of hands-on activities, including outdoor explorations, experiments, and the use of scientific equipment. This experiential learning reinforces theoretical concepts and promotes scientific enquiry.</w:t>
      </w:r>
    </w:p>
    <w:p w14:paraId="0D5A2B70" w14:textId="77777777" w:rsidR="008419E8" w:rsidRPr="00A7799C" w:rsidRDefault="008419E8" w:rsidP="008419E8">
      <w:pPr>
        <w:numPr>
          <w:ilvl w:val="0"/>
          <w:numId w:val="3"/>
        </w:numPr>
        <w:spacing w:after="120"/>
        <w:rPr>
          <w:rFonts w:cstheme="minorHAnsi"/>
        </w:rPr>
      </w:pPr>
      <w:r w:rsidRPr="00A7799C">
        <w:rPr>
          <w:rFonts w:cstheme="minorHAnsi"/>
          <w:b/>
          <w:bCs/>
        </w:rPr>
        <w:t>Differentiated Instruction</w:t>
      </w:r>
      <w:r w:rsidRPr="00A7799C">
        <w:rPr>
          <w:rFonts w:cstheme="minorHAnsi"/>
        </w:rPr>
        <w:t>: To cater to the mixed-age groups, lessons are designed with differentiation in mind. Activities are tailored to meet the varied needs and abilities of pupils, with scaffolding provided for less confident learners and extension challenges for more able pupils.</w:t>
      </w:r>
    </w:p>
    <w:p w14:paraId="57412CB2" w14:textId="77777777" w:rsidR="008419E8" w:rsidRPr="00A7799C" w:rsidRDefault="008419E8" w:rsidP="008419E8">
      <w:pPr>
        <w:numPr>
          <w:ilvl w:val="0"/>
          <w:numId w:val="3"/>
        </w:numPr>
        <w:spacing w:after="120"/>
        <w:rPr>
          <w:rFonts w:cstheme="minorHAnsi"/>
        </w:rPr>
      </w:pPr>
      <w:r w:rsidRPr="00A7799C">
        <w:rPr>
          <w:rFonts w:cstheme="minorHAnsi"/>
          <w:b/>
          <w:bCs/>
        </w:rPr>
        <w:t>Collaborative Learning</w:t>
      </w:r>
      <w:r w:rsidRPr="00A7799C">
        <w:rPr>
          <w:rFonts w:cstheme="minorHAnsi"/>
        </w:rPr>
        <w:t>: Our school promotes cooperative learning where pupils work in mixed-age groups to encourage peer-to-peer learning. This approach strengthens social skills, enhances communication, and fosters team spirit.</w:t>
      </w:r>
    </w:p>
    <w:p w14:paraId="7A5C8DAA" w14:textId="77777777" w:rsidR="008419E8" w:rsidRPr="00A7799C" w:rsidRDefault="008419E8" w:rsidP="008419E8">
      <w:pPr>
        <w:numPr>
          <w:ilvl w:val="0"/>
          <w:numId w:val="3"/>
        </w:numPr>
        <w:spacing w:after="120"/>
        <w:rPr>
          <w:rFonts w:cstheme="minorHAnsi"/>
        </w:rPr>
      </w:pPr>
      <w:r w:rsidRPr="00A7799C">
        <w:rPr>
          <w:rFonts w:cstheme="minorHAnsi"/>
          <w:b/>
          <w:bCs/>
        </w:rPr>
        <w:t>Assessment for Learning</w:t>
      </w:r>
      <w:r w:rsidRPr="00A7799C">
        <w:rPr>
          <w:rFonts w:cstheme="minorHAnsi"/>
        </w:rPr>
        <w:t>: We employ formative assessments to track progress and inform future teaching. Pupil-led assessments, self-reflections, and peer assessments are integral in helping children take ownership of their learning and understand their scientific capabilities.</w:t>
      </w:r>
    </w:p>
    <w:p w14:paraId="4BB3AD44" w14:textId="77777777" w:rsidR="008419E8" w:rsidRPr="00A7799C" w:rsidRDefault="008419E8" w:rsidP="008419E8">
      <w:pPr>
        <w:pStyle w:val="Heading2"/>
        <w:rPr>
          <w:rFonts w:asciiTheme="minorHAnsi" w:hAnsiTheme="minorHAnsi" w:cstheme="minorHAnsi"/>
          <w:sz w:val="22"/>
          <w:szCs w:val="22"/>
        </w:rPr>
      </w:pPr>
      <w:r w:rsidRPr="00A7799C">
        <w:rPr>
          <w:rFonts w:asciiTheme="minorHAnsi" w:hAnsiTheme="minorHAnsi" w:cstheme="minorHAnsi"/>
          <w:sz w:val="22"/>
          <w:szCs w:val="22"/>
        </w:rPr>
        <w:t>Impact</w:t>
      </w:r>
    </w:p>
    <w:p w14:paraId="470AE2F1" w14:textId="77777777" w:rsidR="008419E8" w:rsidRPr="00A7799C" w:rsidRDefault="008419E8" w:rsidP="008419E8">
      <w:pPr>
        <w:rPr>
          <w:rFonts w:cstheme="minorHAnsi"/>
        </w:rPr>
      </w:pPr>
      <w:r w:rsidRPr="00A7799C">
        <w:rPr>
          <w:rFonts w:cstheme="minorHAnsi"/>
        </w:rPr>
        <w:lastRenderedPageBreak/>
        <w:t>The effectiveness of our Science curriculum can be measured through both qualitative and quantitative indicators. The anticipated impact includes:</w:t>
      </w:r>
    </w:p>
    <w:p w14:paraId="07B11E35" w14:textId="77777777" w:rsidR="008419E8" w:rsidRPr="00A7799C" w:rsidRDefault="008419E8" w:rsidP="008419E8">
      <w:pPr>
        <w:numPr>
          <w:ilvl w:val="0"/>
          <w:numId w:val="4"/>
        </w:numPr>
        <w:spacing w:after="120"/>
        <w:rPr>
          <w:rFonts w:cstheme="minorHAnsi"/>
        </w:rPr>
      </w:pPr>
      <w:r w:rsidRPr="00A7799C">
        <w:rPr>
          <w:rFonts w:cstheme="minorHAnsi"/>
          <w:b/>
          <w:bCs/>
        </w:rPr>
        <w:t>High Achievement and Engagement</w:t>
      </w:r>
      <w:r w:rsidRPr="00A7799C">
        <w:rPr>
          <w:rFonts w:cstheme="minorHAnsi"/>
        </w:rPr>
        <w:t>: Pupils demonstrate a pronounced enthusiasm for Science, resulting in consistently high attainment levels in both formative and summative assessments. Feedback from children reflects their enjoyment and excitement in learning scientific concepts.</w:t>
      </w:r>
    </w:p>
    <w:p w14:paraId="30E084E3" w14:textId="77777777" w:rsidR="008419E8" w:rsidRPr="00A7799C" w:rsidRDefault="008419E8" w:rsidP="008419E8">
      <w:pPr>
        <w:numPr>
          <w:ilvl w:val="0"/>
          <w:numId w:val="4"/>
        </w:numPr>
        <w:spacing w:after="120"/>
        <w:rPr>
          <w:rFonts w:cstheme="minorHAnsi"/>
        </w:rPr>
      </w:pPr>
      <w:r w:rsidRPr="00A7799C">
        <w:rPr>
          <w:rFonts w:cstheme="minorHAnsi"/>
          <w:b/>
          <w:bCs/>
        </w:rPr>
        <w:t>Strong Scientific Skills</w:t>
      </w:r>
      <w:r w:rsidRPr="00A7799C">
        <w:rPr>
          <w:rFonts w:cstheme="minorHAnsi"/>
        </w:rPr>
        <w:t>: Pupils are equipped with a solid foundation in scientific skills and concepts, enabling them to formulate hypotheses, carry out investigations, and draw conclusions based on evidence. Our assessments indicate that pupils can confidently apply their understanding in a variety of contexts.</w:t>
      </w:r>
    </w:p>
    <w:p w14:paraId="3056C3B2" w14:textId="77777777" w:rsidR="008419E8" w:rsidRPr="00A7799C" w:rsidRDefault="008419E8" w:rsidP="008419E8">
      <w:pPr>
        <w:numPr>
          <w:ilvl w:val="0"/>
          <w:numId w:val="4"/>
        </w:numPr>
        <w:spacing w:after="120"/>
        <w:rPr>
          <w:rFonts w:cstheme="minorHAnsi"/>
        </w:rPr>
      </w:pPr>
      <w:r w:rsidRPr="00A7799C">
        <w:rPr>
          <w:rFonts w:cstheme="minorHAnsi"/>
          <w:b/>
          <w:bCs/>
        </w:rPr>
        <w:t>Cultivated Lifelong Learners</w:t>
      </w:r>
      <w:r w:rsidRPr="00A7799C">
        <w:rPr>
          <w:rFonts w:cstheme="minorHAnsi"/>
        </w:rPr>
        <w:t>: The curriculum promotes a culture of inquiry that extends beyond the classroom. Pupils are encouraged to ask questions, seek knowledge, and maintain an inquisitive mindset about the world around them. This engagement leads to a genuine passion for Science that persists beyond their primary years.</w:t>
      </w:r>
    </w:p>
    <w:p w14:paraId="0B9E453B" w14:textId="77777777" w:rsidR="008419E8" w:rsidRPr="00A7799C" w:rsidRDefault="008419E8" w:rsidP="008419E8">
      <w:pPr>
        <w:numPr>
          <w:ilvl w:val="0"/>
          <w:numId w:val="4"/>
        </w:numPr>
        <w:spacing w:after="120"/>
        <w:rPr>
          <w:rFonts w:cstheme="minorHAnsi"/>
        </w:rPr>
      </w:pPr>
      <w:r w:rsidRPr="00A7799C">
        <w:rPr>
          <w:rFonts w:cstheme="minorHAnsi"/>
          <w:b/>
          <w:bCs/>
        </w:rPr>
        <w:t>Increased Environmental Awareness and Responsibility</w:t>
      </w:r>
      <w:r w:rsidRPr="00A7799C">
        <w:rPr>
          <w:rFonts w:cstheme="minorHAnsi"/>
        </w:rPr>
        <w:t>: Our emphasis on sustainability and environmental stewardship is evident in pupils’ attitudes and behaviours. They express concern for environmental issues and demonstrate a commitment to responsible practices, both within the school and in the community.</w:t>
      </w:r>
    </w:p>
    <w:p w14:paraId="51D29970" w14:textId="77777777" w:rsidR="008419E8" w:rsidRPr="00A7799C" w:rsidRDefault="008419E8" w:rsidP="008419E8">
      <w:pPr>
        <w:rPr>
          <w:rFonts w:cstheme="minorHAnsi"/>
        </w:rPr>
      </w:pPr>
      <w:r w:rsidRPr="00A7799C">
        <w:rPr>
          <w:rFonts w:cstheme="minorHAnsi"/>
        </w:rPr>
        <w:t>By ensuring that our Science curriculum is rich, engaging, and inclusive, we prepare all pupils not only for their future academic pursuits but also to be informed and responsible citizens in an increasingly scientific world.</w:t>
      </w:r>
    </w:p>
    <w:p w14:paraId="331AD5A8" w14:textId="3633D6EA" w:rsidR="00AC55A3" w:rsidRDefault="00AC55A3" w:rsidP="008419E8">
      <w:pPr>
        <w:rPr>
          <w:rFonts w:ascii="SassoonPrimaryInfant" w:hAnsi="SassoonPrimaryInfant"/>
          <w:sz w:val="24"/>
          <w:szCs w:val="24"/>
        </w:rPr>
      </w:pPr>
    </w:p>
    <w:p w14:paraId="1C347707" w14:textId="77777777" w:rsidR="00AC55A3" w:rsidRPr="00253EC6" w:rsidRDefault="00AC55A3" w:rsidP="00B662E8">
      <w:pPr>
        <w:pStyle w:val="NoSpacing"/>
        <w:rPr>
          <w:rFonts w:ascii="SassoonPrimaryInfant" w:hAnsi="SassoonPrimaryInfant"/>
          <w:sz w:val="24"/>
          <w:szCs w:val="24"/>
        </w:rPr>
      </w:pPr>
    </w:p>
    <w:p w14:paraId="7D1A3C45" w14:textId="77777777" w:rsidR="00E65F84" w:rsidRPr="0076126D" w:rsidRDefault="00E65F84" w:rsidP="0076126D">
      <w:pPr>
        <w:pStyle w:val="NoSpacing"/>
      </w:pPr>
    </w:p>
    <w:tbl>
      <w:tblPr>
        <w:tblStyle w:val="TableGrid"/>
        <w:tblW w:w="0" w:type="auto"/>
        <w:tblLook w:val="04A0" w:firstRow="1" w:lastRow="0" w:firstColumn="1" w:lastColumn="0" w:noHBand="0" w:noVBand="1"/>
      </w:tblPr>
      <w:tblGrid>
        <w:gridCol w:w="2547"/>
        <w:gridCol w:w="6469"/>
      </w:tblGrid>
      <w:tr w:rsidR="0047169C" w14:paraId="270E8985" w14:textId="77777777" w:rsidTr="0047169C">
        <w:tc>
          <w:tcPr>
            <w:tcW w:w="9016" w:type="dxa"/>
            <w:gridSpan w:val="2"/>
            <w:shd w:val="clear" w:color="auto" w:fill="DEEAF6" w:themeFill="accent1" w:themeFillTint="33"/>
          </w:tcPr>
          <w:p w14:paraId="0D3E389D" w14:textId="77777777" w:rsidR="0047169C" w:rsidRDefault="0047169C">
            <w:pPr>
              <w:rPr>
                <w:rFonts w:ascii="SassoonPrimaryInfant" w:hAnsi="SassoonPrimaryInfant"/>
                <w:sz w:val="24"/>
                <w:szCs w:val="24"/>
              </w:rPr>
            </w:pPr>
            <w:r>
              <w:rPr>
                <w:rFonts w:ascii="SassoonPrimaryInfant" w:hAnsi="SassoonPrimaryInfant"/>
                <w:sz w:val="24"/>
                <w:szCs w:val="24"/>
              </w:rPr>
              <w:t>Policy Status</w:t>
            </w:r>
          </w:p>
        </w:tc>
      </w:tr>
      <w:tr w:rsidR="0047169C" w14:paraId="561FD7E7" w14:textId="77777777" w:rsidTr="0047169C">
        <w:tc>
          <w:tcPr>
            <w:tcW w:w="2547" w:type="dxa"/>
          </w:tcPr>
          <w:p w14:paraId="73BE8CC7" w14:textId="77777777" w:rsidR="0047169C" w:rsidRDefault="000A17DB">
            <w:pPr>
              <w:rPr>
                <w:rFonts w:ascii="SassoonPrimaryInfant" w:hAnsi="SassoonPrimaryInfant"/>
                <w:sz w:val="24"/>
                <w:szCs w:val="24"/>
              </w:rPr>
            </w:pPr>
            <w:r>
              <w:rPr>
                <w:rFonts w:ascii="SassoonPrimaryInfant" w:hAnsi="SassoonPrimaryInfant"/>
                <w:sz w:val="24"/>
                <w:szCs w:val="24"/>
              </w:rPr>
              <w:t>Date created</w:t>
            </w:r>
          </w:p>
        </w:tc>
        <w:tc>
          <w:tcPr>
            <w:tcW w:w="6469" w:type="dxa"/>
          </w:tcPr>
          <w:p w14:paraId="702BA9D9" w14:textId="11085B69" w:rsidR="0047169C" w:rsidRDefault="005A66B0">
            <w:pPr>
              <w:rPr>
                <w:rFonts w:ascii="SassoonPrimaryInfant" w:hAnsi="SassoonPrimaryInfant"/>
                <w:sz w:val="24"/>
                <w:szCs w:val="24"/>
              </w:rPr>
            </w:pPr>
            <w:r>
              <w:rPr>
                <w:rFonts w:ascii="SassoonPrimaryInfant" w:hAnsi="SassoonPrimaryInfant"/>
                <w:sz w:val="24"/>
                <w:szCs w:val="24"/>
              </w:rPr>
              <w:t>September 2025</w:t>
            </w:r>
          </w:p>
        </w:tc>
      </w:tr>
      <w:tr w:rsidR="0047169C" w14:paraId="15316E9A" w14:textId="77777777" w:rsidTr="0047169C">
        <w:tc>
          <w:tcPr>
            <w:tcW w:w="2547" w:type="dxa"/>
          </w:tcPr>
          <w:p w14:paraId="1EAA8C51" w14:textId="77777777" w:rsidR="0047169C" w:rsidRDefault="000A17DB">
            <w:pPr>
              <w:rPr>
                <w:rFonts w:ascii="SassoonPrimaryInfant" w:hAnsi="SassoonPrimaryInfant"/>
                <w:sz w:val="24"/>
                <w:szCs w:val="24"/>
              </w:rPr>
            </w:pPr>
            <w:r>
              <w:rPr>
                <w:rFonts w:ascii="SassoonPrimaryInfant" w:hAnsi="SassoonPrimaryInfant"/>
                <w:sz w:val="24"/>
                <w:szCs w:val="24"/>
              </w:rPr>
              <w:t>Date of next review</w:t>
            </w:r>
          </w:p>
        </w:tc>
        <w:tc>
          <w:tcPr>
            <w:tcW w:w="6469" w:type="dxa"/>
          </w:tcPr>
          <w:p w14:paraId="0FD5B946" w14:textId="362E844C" w:rsidR="0047169C" w:rsidRDefault="005A66B0">
            <w:pPr>
              <w:rPr>
                <w:rFonts w:ascii="SassoonPrimaryInfant" w:hAnsi="SassoonPrimaryInfant"/>
                <w:sz w:val="24"/>
                <w:szCs w:val="24"/>
              </w:rPr>
            </w:pPr>
            <w:r w:rsidRPr="005A66B0">
              <w:rPr>
                <w:rFonts w:ascii="SassoonPrimaryInfant" w:hAnsi="SassoonPrimaryInfant"/>
                <w:sz w:val="24"/>
                <w:szCs w:val="24"/>
              </w:rPr>
              <w:t>September</w:t>
            </w:r>
            <w:r w:rsidR="000A17DB" w:rsidRPr="005A66B0">
              <w:rPr>
                <w:rFonts w:ascii="SassoonPrimaryInfant" w:hAnsi="SassoonPrimaryInfant"/>
                <w:sz w:val="24"/>
                <w:szCs w:val="24"/>
              </w:rPr>
              <w:t xml:space="preserve"> 202</w:t>
            </w:r>
            <w:r w:rsidRPr="005A66B0">
              <w:rPr>
                <w:rFonts w:ascii="SassoonPrimaryInfant" w:hAnsi="SassoonPrimaryInfant"/>
                <w:sz w:val="24"/>
                <w:szCs w:val="24"/>
              </w:rPr>
              <w:t>6</w:t>
            </w:r>
          </w:p>
        </w:tc>
      </w:tr>
      <w:tr w:rsidR="00C0316F" w14:paraId="6F2D4451" w14:textId="77777777" w:rsidTr="0047169C">
        <w:tc>
          <w:tcPr>
            <w:tcW w:w="2547" w:type="dxa"/>
          </w:tcPr>
          <w:p w14:paraId="07AEC930" w14:textId="02A3334E" w:rsidR="00C0316F" w:rsidRDefault="00C0316F">
            <w:pPr>
              <w:rPr>
                <w:rFonts w:ascii="SassoonPrimaryInfant" w:hAnsi="SassoonPrimaryInfant"/>
                <w:sz w:val="24"/>
                <w:szCs w:val="24"/>
              </w:rPr>
            </w:pPr>
            <w:r>
              <w:rPr>
                <w:rFonts w:ascii="SassoonPrimaryInfant" w:hAnsi="SassoonPrimaryInfant"/>
                <w:sz w:val="24"/>
                <w:szCs w:val="24"/>
              </w:rPr>
              <w:t>Date of next review</w:t>
            </w:r>
          </w:p>
        </w:tc>
        <w:tc>
          <w:tcPr>
            <w:tcW w:w="6469" w:type="dxa"/>
          </w:tcPr>
          <w:p w14:paraId="5768EBDC" w14:textId="31BC1113" w:rsidR="00C0316F" w:rsidRDefault="005A66B0">
            <w:pPr>
              <w:rPr>
                <w:rFonts w:ascii="SassoonPrimaryInfant" w:hAnsi="SassoonPrimaryInfant"/>
                <w:sz w:val="24"/>
                <w:szCs w:val="24"/>
              </w:rPr>
            </w:pPr>
            <w:r>
              <w:rPr>
                <w:rFonts w:ascii="SassoonPrimaryInfant" w:hAnsi="SassoonPrimaryInfant"/>
                <w:sz w:val="24"/>
                <w:szCs w:val="24"/>
              </w:rPr>
              <w:t>September 2027</w:t>
            </w:r>
            <w:bookmarkStart w:id="0" w:name="_GoBack"/>
            <w:bookmarkEnd w:id="0"/>
          </w:p>
        </w:tc>
      </w:tr>
    </w:tbl>
    <w:p w14:paraId="348DD0A7" w14:textId="77777777" w:rsidR="00DF1D97" w:rsidRDefault="00DF1D97" w:rsidP="003A40A5"/>
    <w:sectPr w:rsidR="00DF1D97" w:rsidSect="00DF1D97">
      <w:footerReference w:type="default" r:id="rId8"/>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077E8E" w14:textId="77777777" w:rsidR="0047169C" w:rsidRDefault="0047169C" w:rsidP="0047169C">
      <w:pPr>
        <w:spacing w:after="0" w:line="240" w:lineRule="auto"/>
      </w:pPr>
      <w:r>
        <w:separator/>
      </w:r>
    </w:p>
  </w:endnote>
  <w:endnote w:type="continuationSeparator" w:id="0">
    <w:p w14:paraId="6C0F4C43" w14:textId="77777777" w:rsidR="0047169C" w:rsidRDefault="0047169C"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assoonPrimaryInfant">
    <w:altName w:val="Calibri"/>
    <w:charset w:val="00"/>
    <w:family w:val="auto"/>
    <w:pitch w:val="variable"/>
    <w:sig w:usb0="0000008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3CFEB"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CF6872" w14:textId="77777777" w:rsidR="0047169C" w:rsidRDefault="0047169C" w:rsidP="0047169C">
      <w:pPr>
        <w:spacing w:after="0" w:line="240" w:lineRule="auto"/>
      </w:pPr>
      <w:r>
        <w:separator/>
      </w:r>
    </w:p>
  </w:footnote>
  <w:footnote w:type="continuationSeparator" w:id="0">
    <w:p w14:paraId="7BA937FE" w14:textId="77777777" w:rsidR="0047169C" w:rsidRDefault="0047169C" w:rsidP="00471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3BAEAD0"/>
    <w:multiLevelType w:val="hybridMultilevel"/>
    <w:tmpl w:val="983CADC0"/>
    <w:lvl w:ilvl="0" w:tplc="34AE4D5A">
      <w:start w:val="1"/>
      <w:numFmt w:val="bullet"/>
      <w:lvlText w:val=""/>
      <w:lvlJc w:val="left"/>
      <w:pPr>
        <w:tabs>
          <w:tab w:val="num" w:pos="720"/>
        </w:tabs>
        <w:ind w:left="720" w:hanging="360"/>
      </w:pPr>
      <w:rPr>
        <w:rFonts w:ascii="Symbol" w:hAnsi="Symbol" w:cs="Symbol" w:hint="default"/>
      </w:rPr>
    </w:lvl>
    <w:lvl w:ilvl="1" w:tplc="C562B854">
      <w:start w:val="1"/>
      <w:numFmt w:val="bullet"/>
      <w:lvlText w:val="o"/>
      <w:lvlJc w:val="left"/>
      <w:pPr>
        <w:tabs>
          <w:tab w:val="num" w:pos="1440"/>
        </w:tabs>
        <w:ind w:left="1440" w:hanging="360"/>
      </w:pPr>
      <w:rPr>
        <w:rFonts w:ascii="Courier New" w:hAnsi="Courier New" w:cs="Courier New" w:hint="default"/>
      </w:rPr>
    </w:lvl>
    <w:lvl w:ilvl="2" w:tplc="DE4A7F5A">
      <w:start w:val="1"/>
      <w:numFmt w:val="bullet"/>
      <w:lvlText w:val=""/>
      <w:lvlJc w:val="left"/>
      <w:pPr>
        <w:tabs>
          <w:tab w:val="num" w:pos="2160"/>
        </w:tabs>
        <w:ind w:left="2160" w:hanging="360"/>
      </w:pPr>
      <w:rPr>
        <w:rFonts w:ascii="Wingdings" w:hAnsi="Wingdings" w:cs="Wingdings" w:hint="default"/>
      </w:rPr>
    </w:lvl>
    <w:lvl w:ilvl="3" w:tplc="2E9EAF2C">
      <w:start w:val="1"/>
      <w:numFmt w:val="bullet"/>
      <w:lvlText w:val=""/>
      <w:lvlJc w:val="left"/>
      <w:pPr>
        <w:tabs>
          <w:tab w:val="num" w:pos="2880"/>
        </w:tabs>
        <w:ind w:left="2880" w:hanging="360"/>
      </w:pPr>
      <w:rPr>
        <w:rFonts w:ascii="Symbol" w:hAnsi="Symbol" w:cs="Symbol" w:hint="default"/>
      </w:rPr>
    </w:lvl>
    <w:lvl w:ilvl="4" w:tplc="9D44E0CE">
      <w:start w:val="1"/>
      <w:numFmt w:val="bullet"/>
      <w:lvlText w:val="o"/>
      <w:lvlJc w:val="left"/>
      <w:pPr>
        <w:tabs>
          <w:tab w:val="num" w:pos="3600"/>
        </w:tabs>
        <w:ind w:left="3600" w:hanging="360"/>
      </w:pPr>
      <w:rPr>
        <w:rFonts w:ascii="Courier New" w:hAnsi="Courier New" w:cs="Courier New" w:hint="default"/>
      </w:rPr>
    </w:lvl>
    <w:lvl w:ilvl="5" w:tplc="C00875E6">
      <w:start w:val="1"/>
      <w:numFmt w:val="bullet"/>
      <w:lvlText w:val=""/>
      <w:lvlJc w:val="left"/>
      <w:pPr>
        <w:tabs>
          <w:tab w:val="num" w:pos="4320"/>
        </w:tabs>
        <w:ind w:left="4320" w:hanging="360"/>
      </w:pPr>
      <w:rPr>
        <w:rFonts w:ascii="Wingdings" w:hAnsi="Wingdings" w:cs="Wingdings" w:hint="default"/>
      </w:rPr>
    </w:lvl>
    <w:lvl w:ilvl="6" w:tplc="5DF280A0">
      <w:start w:val="1"/>
      <w:numFmt w:val="bullet"/>
      <w:lvlText w:val=""/>
      <w:lvlJc w:val="left"/>
      <w:pPr>
        <w:tabs>
          <w:tab w:val="num" w:pos="5040"/>
        </w:tabs>
        <w:ind w:left="5040" w:hanging="360"/>
      </w:pPr>
      <w:rPr>
        <w:rFonts w:ascii="Symbol" w:hAnsi="Symbol" w:cs="Symbol" w:hint="default"/>
      </w:rPr>
    </w:lvl>
    <w:lvl w:ilvl="7" w:tplc="F57054B2">
      <w:start w:val="1"/>
      <w:numFmt w:val="bullet"/>
      <w:lvlText w:val="o"/>
      <w:lvlJc w:val="left"/>
      <w:pPr>
        <w:tabs>
          <w:tab w:val="num" w:pos="5760"/>
        </w:tabs>
        <w:ind w:left="5760" w:hanging="360"/>
      </w:pPr>
      <w:rPr>
        <w:rFonts w:ascii="Courier New" w:hAnsi="Courier New" w:cs="Courier New" w:hint="default"/>
      </w:rPr>
    </w:lvl>
    <w:lvl w:ilvl="8" w:tplc="B25A99D6">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E6AF8FAB"/>
    <w:multiLevelType w:val="hybridMultilevel"/>
    <w:tmpl w:val="F6EC53F0"/>
    <w:lvl w:ilvl="0" w:tplc="8354CBB8">
      <w:start w:val="1"/>
      <w:numFmt w:val="bullet"/>
      <w:lvlText w:val=""/>
      <w:lvlJc w:val="left"/>
      <w:pPr>
        <w:tabs>
          <w:tab w:val="num" w:pos="720"/>
        </w:tabs>
        <w:ind w:left="720" w:hanging="360"/>
      </w:pPr>
      <w:rPr>
        <w:rFonts w:ascii="Symbol" w:hAnsi="Symbol" w:cs="Symbol" w:hint="default"/>
      </w:rPr>
    </w:lvl>
    <w:lvl w:ilvl="1" w:tplc="D8BC4FFC">
      <w:start w:val="1"/>
      <w:numFmt w:val="bullet"/>
      <w:lvlText w:val="o"/>
      <w:lvlJc w:val="left"/>
      <w:pPr>
        <w:tabs>
          <w:tab w:val="num" w:pos="1440"/>
        </w:tabs>
        <w:ind w:left="1440" w:hanging="360"/>
      </w:pPr>
      <w:rPr>
        <w:rFonts w:ascii="Courier New" w:hAnsi="Courier New" w:cs="Courier New" w:hint="default"/>
      </w:rPr>
    </w:lvl>
    <w:lvl w:ilvl="2" w:tplc="08B6ADF6">
      <w:start w:val="1"/>
      <w:numFmt w:val="bullet"/>
      <w:lvlText w:val=""/>
      <w:lvlJc w:val="left"/>
      <w:pPr>
        <w:tabs>
          <w:tab w:val="num" w:pos="2160"/>
        </w:tabs>
        <w:ind w:left="2160" w:hanging="360"/>
      </w:pPr>
      <w:rPr>
        <w:rFonts w:ascii="Wingdings" w:hAnsi="Wingdings" w:cs="Wingdings" w:hint="default"/>
      </w:rPr>
    </w:lvl>
    <w:lvl w:ilvl="3" w:tplc="522007A8">
      <w:start w:val="1"/>
      <w:numFmt w:val="bullet"/>
      <w:lvlText w:val=""/>
      <w:lvlJc w:val="left"/>
      <w:pPr>
        <w:tabs>
          <w:tab w:val="num" w:pos="2880"/>
        </w:tabs>
        <w:ind w:left="2880" w:hanging="360"/>
      </w:pPr>
      <w:rPr>
        <w:rFonts w:ascii="Symbol" w:hAnsi="Symbol" w:cs="Symbol" w:hint="default"/>
      </w:rPr>
    </w:lvl>
    <w:lvl w:ilvl="4" w:tplc="306299C8">
      <w:start w:val="1"/>
      <w:numFmt w:val="bullet"/>
      <w:lvlText w:val="o"/>
      <w:lvlJc w:val="left"/>
      <w:pPr>
        <w:tabs>
          <w:tab w:val="num" w:pos="3600"/>
        </w:tabs>
        <w:ind w:left="3600" w:hanging="360"/>
      </w:pPr>
      <w:rPr>
        <w:rFonts w:ascii="Courier New" w:hAnsi="Courier New" w:cs="Courier New" w:hint="default"/>
      </w:rPr>
    </w:lvl>
    <w:lvl w:ilvl="5" w:tplc="F4EE0F4C">
      <w:start w:val="1"/>
      <w:numFmt w:val="bullet"/>
      <w:lvlText w:val=""/>
      <w:lvlJc w:val="left"/>
      <w:pPr>
        <w:tabs>
          <w:tab w:val="num" w:pos="4320"/>
        </w:tabs>
        <w:ind w:left="4320" w:hanging="360"/>
      </w:pPr>
      <w:rPr>
        <w:rFonts w:ascii="Wingdings" w:hAnsi="Wingdings" w:cs="Wingdings" w:hint="default"/>
      </w:rPr>
    </w:lvl>
    <w:lvl w:ilvl="6" w:tplc="4C301D3E">
      <w:start w:val="1"/>
      <w:numFmt w:val="bullet"/>
      <w:lvlText w:val=""/>
      <w:lvlJc w:val="left"/>
      <w:pPr>
        <w:tabs>
          <w:tab w:val="num" w:pos="5040"/>
        </w:tabs>
        <w:ind w:left="5040" w:hanging="360"/>
      </w:pPr>
      <w:rPr>
        <w:rFonts w:ascii="Symbol" w:hAnsi="Symbol" w:cs="Symbol" w:hint="default"/>
      </w:rPr>
    </w:lvl>
    <w:lvl w:ilvl="7" w:tplc="48BCC746">
      <w:start w:val="1"/>
      <w:numFmt w:val="bullet"/>
      <w:lvlText w:val="o"/>
      <w:lvlJc w:val="left"/>
      <w:pPr>
        <w:tabs>
          <w:tab w:val="num" w:pos="5760"/>
        </w:tabs>
        <w:ind w:left="5760" w:hanging="360"/>
      </w:pPr>
      <w:rPr>
        <w:rFonts w:ascii="Courier New" w:hAnsi="Courier New" w:cs="Courier New" w:hint="default"/>
      </w:rPr>
    </w:lvl>
    <w:lvl w:ilvl="8" w:tplc="43D25014">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6BDD9678"/>
    <w:multiLevelType w:val="hybridMultilevel"/>
    <w:tmpl w:val="4E7C4888"/>
    <w:lvl w:ilvl="0" w:tplc="0BDE8576">
      <w:start w:val="1"/>
      <w:numFmt w:val="bullet"/>
      <w:lvlText w:val=""/>
      <w:lvlJc w:val="left"/>
      <w:pPr>
        <w:tabs>
          <w:tab w:val="num" w:pos="720"/>
        </w:tabs>
        <w:ind w:left="720" w:hanging="360"/>
      </w:pPr>
      <w:rPr>
        <w:rFonts w:ascii="Symbol" w:hAnsi="Symbol" w:cs="Symbol" w:hint="default"/>
      </w:rPr>
    </w:lvl>
    <w:lvl w:ilvl="1" w:tplc="8A0ECD92">
      <w:start w:val="1"/>
      <w:numFmt w:val="bullet"/>
      <w:lvlText w:val="o"/>
      <w:lvlJc w:val="left"/>
      <w:pPr>
        <w:tabs>
          <w:tab w:val="num" w:pos="1440"/>
        </w:tabs>
        <w:ind w:left="1440" w:hanging="360"/>
      </w:pPr>
      <w:rPr>
        <w:rFonts w:ascii="Courier New" w:hAnsi="Courier New" w:cs="Courier New" w:hint="default"/>
      </w:rPr>
    </w:lvl>
    <w:lvl w:ilvl="2" w:tplc="DE8AF9D0">
      <w:start w:val="1"/>
      <w:numFmt w:val="bullet"/>
      <w:lvlText w:val=""/>
      <w:lvlJc w:val="left"/>
      <w:pPr>
        <w:tabs>
          <w:tab w:val="num" w:pos="2160"/>
        </w:tabs>
        <w:ind w:left="2160" w:hanging="360"/>
      </w:pPr>
      <w:rPr>
        <w:rFonts w:ascii="Wingdings" w:hAnsi="Wingdings" w:cs="Wingdings" w:hint="default"/>
      </w:rPr>
    </w:lvl>
    <w:lvl w:ilvl="3" w:tplc="65B8C51E">
      <w:start w:val="1"/>
      <w:numFmt w:val="bullet"/>
      <w:lvlText w:val=""/>
      <w:lvlJc w:val="left"/>
      <w:pPr>
        <w:tabs>
          <w:tab w:val="num" w:pos="2880"/>
        </w:tabs>
        <w:ind w:left="2880" w:hanging="360"/>
      </w:pPr>
      <w:rPr>
        <w:rFonts w:ascii="Symbol" w:hAnsi="Symbol" w:cs="Symbol" w:hint="default"/>
      </w:rPr>
    </w:lvl>
    <w:lvl w:ilvl="4" w:tplc="908E003A">
      <w:start w:val="1"/>
      <w:numFmt w:val="bullet"/>
      <w:lvlText w:val="o"/>
      <w:lvlJc w:val="left"/>
      <w:pPr>
        <w:tabs>
          <w:tab w:val="num" w:pos="3600"/>
        </w:tabs>
        <w:ind w:left="3600" w:hanging="360"/>
      </w:pPr>
      <w:rPr>
        <w:rFonts w:ascii="Courier New" w:hAnsi="Courier New" w:cs="Courier New" w:hint="default"/>
      </w:rPr>
    </w:lvl>
    <w:lvl w:ilvl="5" w:tplc="F4CAACD8">
      <w:start w:val="1"/>
      <w:numFmt w:val="bullet"/>
      <w:lvlText w:val=""/>
      <w:lvlJc w:val="left"/>
      <w:pPr>
        <w:tabs>
          <w:tab w:val="num" w:pos="4320"/>
        </w:tabs>
        <w:ind w:left="4320" w:hanging="360"/>
      </w:pPr>
      <w:rPr>
        <w:rFonts w:ascii="Wingdings" w:hAnsi="Wingdings" w:cs="Wingdings" w:hint="default"/>
      </w:rPr>
    </w:lvl>
    <w:lvl w:ilvl="6" w:tplc="8EFE4904">
      <w:start w:val="1"/>
      <w:numFmt w:val="bullet"/>
      <w:lvlText w:val=""/>
      <w:lvlJc w:val="left"/>
      <w:pPr>
        <w:tabs>
          <w:tab w:val="num" w:pos="5040"/>
        </w:tabs>
        <w:ind w:left="5040" w:hanging="360"/>
      </w:pPr>
      <w:rPr>
        <w:rFonts w:ascii="Symbol" w:hAnsi="Symbol" w:cs="Symbol" w:hint="default"/>
      </w:rPr>
    </w:lvl>
    <w:lvl w:ilvl="7" w:tplc="7060A2D0">
      <w:start w:val="1"/>
      <w:numFmt w:val="bullet"/>
      <w:lvlText w:val="o"/>
      <w:lvlJc w:val="left"/>
      <w:pPr>
        <w:tabs>
          <w:tab w:val="num" w:pos="5760"/>
        </w:tabs>
        <w:ind w:left="5760" w:hanging="360"/>
      </w:pPr>
      <w:rPr>
        <w:rFonts w:ascii="Courier New" w:hAnsi="Courier New" w:cs="Courier New" w:hint="default"/>
      </w:rPr>
    </w:lvl>
    <w:lvl w:ilvl="8" w:tplc="A120B720">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7F693228"/>
    <w:multiLevelType w:val="hybridMultilevel"/>
    <w:tmpl w:val="CE646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22B2B"/>
    <w:rsid w:val="00067028"/>
    <w:rsid w:val="000A17DB"/>
    <w:rsid w:val="001000F1"/>
    <w:rsid w:val="00136AF7"/>
    <w:rsid w:val="00155334"/>
    <w:rsid w:val="00190750"/>
    <w:rsid w:val="00252DBF"/>
    <w:rsid w:val="00253EC6"/>
    <w:rsid w:val="002A7C46"/>
    <w:rsid w:val="002B1A20"/>
    <w:rsid w:val="00300CC3"/>
    <w:rsid w:val="003A40A5"/>
    <w:rsid w:val="00445080"/>
    <w:rsid w:val="0047169C"/>
    <w:rsid w:val="004A0D18"/>
    <w:rsid w:val="004E3A07"/>
    <w:rsid w:val="004E4F62"/>
    <w:rsid w:val="0050345E"/>
    <w:rsid w:val="00506DD9"/>
    <w:rsid w:val="00564D1E"/>
    <w:rsid w:val="005A66B0"/>
    <w:rsid w:val="00601D7A"/>
    <w:rsid w:val="0076126D"/>
    <w:rsid w:val="0078318E"/>
    <w:rsid w:val="008419E8"/>
    <w:rsid w:val="008710E3"/>
    <w:rsid w:val="00875E0C"/>
    <w:rsid w:val="008B7198"/>
    <w:rsid w:val="00954285"/>
    <w:rsid w:val="009D12F2"/>
    <w:rsid w:val="00AC55A3"/>
    <w:rsid w:val="00B12EA3"/>
    <w:rsid w:val="00B33492"/>
    <w:rsid w:val="00B662E8"/>
    <w:rsid w:val="00C0316F"/>
    <w:rsid w:val="00C7069E"/>
    <w:rsid w:val="00C85D4E"/>
    <w:rsid w:val="00D86E2B"/>
    <w:rsid w:val="00DF1D97"/>
    <w:rsid w:val="00DF2A50"/>
    <w:rsid w:val="00E245BE"/>
    <w:rsid w:val="00E65F84"/>
    <w:rsid w:val="00E85B18"/>
    <w:rsid w:val="00ED7D14"/>
    <w:rsid w:val="00F802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C2114"/>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unhideWhenUsed/>
    <w:qFormat/>
    <w:rsid w:val="008419E8"/>
    <w:pPr>
      <w:spacing w:before="240" w:after="240"/>
      <w:outlineLvl w:val="1"/>
    </w:pPr>
    <w:rPr>
      <w:rFonts w:ascii="Calibri" w:eastAsia="Calibri" w:hAnsi="Calibri" w:cs="Calibri"/>
      <w:b/>
      <w:bCs/>
      <w:sz w:val="36"/>
      <w:szCs w:val="36"/>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62E8"/>
    <w:rPr>
      <w:color w:val="0563C1" w:themeColor="hyperlink"/>
      <w:u w:val="single"/>
    </w:rPr>
  </w:style>
  <w:style w:type="character" w:styleId="UnresolvedMention">
    <w:name w:val="Unresolved Mention"/>
    <w:basedOn w:val="DefaultParagraphFont"/>
    <w:uiPriority w:val="99"/>
    <w:semiHidden/>
    <w:unhideWhenUsed/>
    <w:rsid w:val="00B662E8"/>
    <w:rPr>
      <w:color w:val="605E5C"/>
      <w:shd w:val="clear" w:color="auto" w:fill="E1DFDD"/>
    </w:rPr>
  </w:style>
  <w:style w:type="character" w:customStyle="1" w:styleId="Heading2Char">
    <w:name w:val="Heading 2 Char"/>
    <w:basedOn w:val="DefaultParagraphFont"/>
    <w:link w:val="Heading2"/>
    <w:uiPriority w:val="9"/>
    <w:rsid w:val="008419E8"/>
    <w:rPr>
      <w:rFonts w:ascii="Calibri" w:eastAsia="Calibri" w:hAnsi="Calibri" w:cs="Calibri"/>
      <w:b/>
      <w:bCs/>
      <w:sz w:val="36"/>
      <w:szCs w:val="36"/>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689</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Esther Buckley</cp:lastModifiedBy>
  <cp:revision>3</cp:revision>
  <cp:lastPrinted>2024-11-12T07:33:00Z</cp:lastPrinted>
  <dcterms:created xsi:type="dcterms:W3CDTF">2025-09-01T10:02:00Z</dcterms:created>
  <dcterms:modified xsi:type="dcterms:W3CDTF">2025-09-01T10:03:00Z</dcterms:modified>
</cp:coreProperties>
</file>