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161A36" w14:textId="20FE4089" w:rsidR="007062D9" w:rsidRPr="007062D9" w:rsidRDefault="007062D9" w:rsidP="007062D9">
      <w:pPr>
        <w:numPr>
          <w:ilvl w:val="0"/>
          <w:numId w:val="1"/>
        </w:numPr>
        <w:rPr>
          <w:rFonts w:asciiTheme="minorHAnsi" w:hAnsiTheme="minorHAnsi" w:cstheme="minorHAnsi"/>
          <w:b/>
          <w:bCs/>
          <w:sz w:val="24"/>
        </w:rPr>
      </w:pPr>
    </w:p>
    <w:p w14:paraId="23F54889" w14:textId="2CE984B5" w:rsidR="00A76C29" w:rsidRDefault="007062D9" w:rsidP="004D5036">
      <w:pPr>
        <w:rPr>
          <w:rFonts w:asciiTheme="minorHAnsi" w:hAnsiTheme="minorHAnsi" w:cstheme="minorHAnsi"/>
          <w:b/>
          <w:bCs/>
          <w:sz w:val="24"/>
        </w:rPr>
      </w:pPr>
      <w:r>
        <w:rPr>
          <w:rFonts w:asciiTheme="minorHAnsi" w:hAnsiTheme="minorHAnsi" w:cstheme="minorHAnsi"/>
          <w:b/>
          <w:bCs/>
          <w:sz w:val="24"/>
        </w:rPr>
        <w:t xml:space="preserve">                                 </w:t>
      </w:r>
      <w:r w:rsidRPr="007062D9">
        <w:rPr>
          <w:rFonts w:asciiTheme="minorHAnsi" w:hAnsiTheme="minorHAnsi" w:cstheme="minorHAnsi"/>
          <w:b/>
          <w:bCs/>
          <w:sz w:val="24"/>
        </w:rPr>
        <w:drawing>
          <wp:inline distT="0" distB="0" distL="0" distR="0" wp14:anchorId="767FC89D" wp14:editId="1F4019A9">
            <wp:extent cx="1133475" cy="1024661"/>
            <wp:effectExtent l="0" t="0" r="0" b="4445"/>
            <wp:docPr id="4451913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36680" cy="1027558"/>
                    </a:xfrm>
                    <a:prstGeom prst="rect">
                      <a:avLst/>
                    </a:prstGeom>
                    <a:noFill/>
                    <a:ln>
                      <a:noFill/>
                    </a:ln>
                  </pic:spPr>
                </pic:pic>
              </a:graphicData>
            </a:graphic>
          </wp:inline>
        </w:drawing>
      </w:r>
      <w:r w:rsidR="00A76C29">
        <w:rPr>
          <w:rFonts w:asciiTheme="minorHAnsi" w:hAnsiTheme="minorHAnsi"/>
          <w:noProof/>
          <w:sz w:val="24"/>
        </w:rPr>
        <w:drawing>
          <wp:anchor distT="0" distB="0" distL="114300" distR="114300" simplePos="0" relativeHeight="251659264" behindDoc="0" locked="0" layoutInCell="1" allowOverlap="1" wp14:anchorId="716B59BE" wp14:editId="69115885">
            <wp:simplePos x="0" y="0"/>
            <wp:positionH relativeFrom="column">
              <wp:posOffset>2628900</wp:posOffset>
            </wp:positionH>
            <wp:positionV relativeFrom="paragraph">
              <wp:posOffset>-20955</wp:posOffset>
            </wp:positionV>
            <wp:extent cx="990600" cy="990600"/>
            <wp:effectExtent l="0" t="0" r="0" b="0"/>
            <wp:wrapNone/>
            <wp:docPr id="370854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854859" name="Picture 37085485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p>
    <w:p w14:paraId="43CE237C" w14:textId="75394902" w:rsidR="004D5036" w:rsidRPr="00A90B50" w:rsidRDefault="004D5036" w:rsidP="00A90B50">
      <w:pPr>
        <w:pStyle w:val="Heading1"/>
        <w:rPr>
          <w:rFonts w:asciiTheme="minorHAnsi" w:hAnsiTheme="minorHAnsi"/>
          <w:bCs/>
          <w:sz w:val="24"/>
        </w:rPr>
      </w:pPr>
      <w:r w:rsidRPr="00A90B50">
        <w:rPr>
          <w:rFonts w:asciiTheme="minorHAnsi" w:hAnsiTheme="minorHAnsi"/>
          <w:bCs/>
          <w:sz w:val="24"/>
        </w:rPr>
        <w:t>Privacy Notice – Parent and Carer</w:t>
      </w:r>
    </w:p>
    <w:p w14:paraId="008DCBCE" w14:textId="356893F6" w:rsidR="004D5036" w:rsidRPr="004D5036" w:rsidRDefault="004D5036" w:rsidP="004D5036">
      <w:pPr>
        <w:suppressAutoHyphens w:val="0"/>
        <w:autoSpaceDN/>
        <w:spacing w:line="259" w:lineRule="auto"/>
        <w:textAlignment w:val="auto"/>
        <w:rPr>
          <w:rFonts w:asciiTheme="minorHAnsi" w:eastAsiaTheme="minorHAnsi" w:hAnsiTheme="minorHAnsi" w:cstheme="minorHAnsi"/>
          <w:sz w:val="24"/>
          <w:lang w:eastAsia="en-US"/>
        </w:rPr>
      </w:pPr>
      <w:r w:rsidRPr="004D5036">
        <w:rPr>
          <w:rFonts w:asciiTheme="minorHAnsi" w:eastAsiaTheme="minorHAnsi" w:hAnsiTheme="minorHAnsi" w:cstheme="minorHAnsi"/>
          <w:sz w:val="24"/>
          <w:lang w:eastAsia="en-US"/>
        </w:rPr>
        <w:t>Under UK data protection, individuals have a right to be informed about how</w:t>
      </w:r>
      <w:r w:rsidR="00EC1ED1">
        <w:rPr>
          <w:rFonts w:asciiTheme="minorHAnsi" w:eastAsiaTheme="minorHAnsi" w:hAnsiTheme="minorHAnsi" w:cstheme="minorHAnsi"/>
          <w:sz w:val="24"/>
          <w:lang w:eastAsia="en-US"/>
        </w:rPr>
        <w:t xml:space="preserve"> the school</w:t>
      </w:r>
      <w:r w:rsidR="00EB71CA">
        <w:rPr>
          <w:rFonts w:asciiTheme="minorHAnsi" w:eastAsiaTheme="minorHAnsi" w:hAnsiTheme="minorHAnsi" w:cstheme="minorHAnsi"/>
          <w:sz w:val="24"/>
          <w:lang w:eastAsia="en-US"/>
        </w:rPr>
        <w:t xml:space="preserve"> </w:t>
      </w:r>
      <w:r w:rsidRPr="004D5036">
        <w:rPr>
          <w:rFonts w:asciiTheme="minorHAnsi" w:eastAsiaTheme="minorHAnsi" w:hAnsiTheme="minorHAnsi" w:cstheme="minorHAnsi"/>
          <w:sz w:val="24"/>
          <w:lang w:eastAsia="en-US"/>
        </w:rPr>
        <w:t>uses any personal data. The</w:t>
      </w:r>
      <w:r w:rsidR="003D39AB">
        <w:rPr>
          <w:rFonts w:asciiTheme="minorHAnsi" w:eastAsiaTheme="minorHAnsi" w:hAnsiTheme="minorHAnsi" w:cstheme="minorHAnsi"/>
          <w:sz w:val="24"/>
          <w:lang w:eastAsia="en-US"/>
        </w:rPr>
        <w:t xml:space="preserve"> </w:t>
      </w:r>
      <w:r w:rsidR="00EC1ED1">
        <w:rPr>
          <w:rFonts w:asciiTheme="minorHAnsi" w:eastAsiaTheme="minorHAnsi" w:hAnsiTheme="minorHAnsi" w:cstheme="minorHAnsi"/>
          <w:sz w:val="24"/>
          <w:lang w:eastAsia="en-US"/>
        </w:rPr>
        <w:t>school</w:t>
      </w:r>
      <w:r w:rsidRPr="004D5036">
        <w:rPr>
          <w:rFonts w:asciiTheme="minorHAnsi" w:eastAsiaTheme="minorHAnsi" w:hAnsiTheme="minorHAnsi" w:cstheme="minorHAnsi"/>
          <w:sz w:val="24"/>
          <w:lang w:eastAsia="en-US"/>
        </w:rPr>
        <w:t xml:space="preserve"> complies with this requirement by providing privacy notices to inform individuals about how their personal data will be processed.  </w:t>
      </w:r>
    </w:p>
    <w:p w14:paraId="1CD3D828" w14:textId="3671D0A5" w:rsidR="004D5036" w:rsidRPr="004D5036" w:rsidRDefault="004D5036" w:rsidP="004D5036">
      <w:pPr>
        <w:suppressAutoHyphens w:val="0"/>
        <w:autoSpaceDN/>
        <w:spacing w:line="259" w:lineRule="auto"/>
        <w:textAlignment w:val="auto"/>
        <w:rPr>
          <w:rFonts w:asciiTheme="minorHAnsi" w:eastAsiaTheme="minorHAnsi" w:hAnsiTheme="minorHAnsi" w:cstheme="minorHAnsi"/>
          <w:sz w:val="24"/>
          <w:lang w:eastAsia="en-US"/>
        </w:rPr>
      </w:pPr>
      <w:r w:rsidRPr="004D5036">
        <w:rPr>
          <w:rFonts w:asciiTheme="minorHAnsi" w:eastAsiaTheme="minorHAnsi" w:hAnsiTheme="minorHAnsi" w:cstheme="minorHAnsi"/>
          <w:sz w:val="24"/>
          <w:lang w:eastAsia="en-US"/>
        </w:rPr>
        <w:t xml:space="preserve">This privacy notice explains how the </w:t>
      </w:r>
      <w:r w:rsidR="00EC1ED1">
        <w:rPr>
          <w:rFonts w:asciiTheme="minorHAnsi" w:eastAsiaTheme="minorHAnsi" w:hAnsiTheme="minorHAnsi" w:cstheme="minorHAnsi"/>
          <w:sz w:val="24"/>
          <w:lang w:eastAsia="en-US"/>
        </w:rPr>
        <w:t>school</w:t>
      </w:r>
      <w:r w:rsidRPr="004D5036">
        <w:rPr>
          <w:rFonts w:asciiTheme="minorHAnsi" w:eastAsiaTheme="minorHAnsi" w:hAnsiTheme="minorHAnsi" w:cstheme="minorHAnsi"/>
          <w:sz w:val="24"/>
          <w:lang w:eastAsia="en-US"/>
        </w:rPr>
        <w:t xml:space="preserve"> will collect, store and use personal data about children and their families. </w:t>
      </w:r>
    </w:p>
    <w:p w14:paraId="39F5237F" w14:textId="191014B4" w:rsidR="004D5036" w:rsidRPr="004D5036" w:rsidRDefault="004D5036" w:rsidP="004D5036">
      <w:pPr>
        <w:spacing w:after="0"/>
        <w:rPr>
          <w:rFonts w:asciiTheme="minorHAnsi" w:hAnsiTheme="minorHAnsi" w:cstheme="minorHAnsi"/>
          <w:b/>
          <w:bCs/>
          <w:sz w:val="24"/>
        </w:rPr>
      </w:pPr>
      <w:r>
        <w:rPr>
          <w:rFonts w:asciiTheme="minorHAnsi" w:hAnsiTheme="minorHAnsi" w:cstheme="minorHAnsi"/>
          <w:b/>
          <w:bCs/>
          <w:sz w:val="24"/>
        </w:rPr>
        <w:t>The categories of pupil information that we process include:</w:t>
      </w:r>
    </w:p>
    <w:p w14:paraId="6172641C"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personal identifiers and contacts (such as name, unique pupil number, contact details and address)</w:t>
      </w:r>
    </w:p>
    <w:p w14:paraId="6172641D"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characteristics (such as ethnicity, language, and free school meal eligibility)</w:t>
      </w:r>
    </w:p>
    <w:p w14:paraId="6172641E"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safeguarding information (such as court orders and professional involvement)</w:t>
      </w:r>
    </w:p>
    <w:p w14:paraId="6172641F"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special educational needs (including the needs and ranking)</w:t>
      </w:r>
    </w:p>
    <w:p w14:paraId="61726420"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medical and administration (such as doctors’ information, child health, dental health, allergies, medication and dietary requirements)</w:t>
      </w:r>
    </w:p>
    <w:p w14:paraId="61726421"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attendance (such as sessions attended, number of absences, absence reasons and any previous schools attended)</w:t>
      </w:r>
    </w:p>
    <w:p w14:paraId="61726422"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assessment and attainment (such as key stage 1 and phonics results, post 16 courses enrolled for and any relevant results)</w:t>
      </w:r>
    </w:p>
    <w:p w14:paraId="61726423" w14:textId="77777777" w:rsidR="0043266F" w:rsidRDefault="00DB2529">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behavioural information (such as exclusions and any relevant alternative provision put in place)</w:t>
      </w:r>
    </w:p>
    <w:p w14:paraId="61726424" w14:textId="0CE9158F" w:rsidR="0043266F" w:rsidRDefault="00EB71CA">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t</w:t>
      </w:r>
      <w:r w:rsidR="00DB2529">
        <w:rPr>
          <w:rFonts w:ascii="Calibri" w:hAnsi="Calibri" w:cs="Calibri"/>
          <w:sz w:val="24"/>
        </w:rPr>
        <w:t>rips and activities</w:t>
      </w:r>
    </w:p>
    <w:p w14:paraId="61726425" w14:textId="216EDF21" w:rsidR="0043266F" w:rsidRDefault="00EB71CA">
      <w:pPr>
        <w:pStyle w:val="ListParagraph"/>
        <w:widowControl w:val="0"/>
        <w:numPr>
          <w:ilvl w:val="0"/>
          <w:numId w:val="11"/>
        </w:numPr>
        <w:overflowPunct w:val="0"/>
        <w:autoSpaceDE w:val="0"/>
        <w:spacing w:after="0" w:line="240" w:lineRule="auto"/>
        <w:rPr>
          <w:rFonts w:ascii="Calibri" w:hAnsi="Calibri" w:cs="Calibri"/>
          <w:sz w:val="24"/>
        </w:rPr>
      </w:pPr>
      <w:r>
        <w:rPr>
          <w:rFonts w:ascii="Calibri" w:hAnsi="Calibri" w:cs="Calibri"/>
          <w:sz w:val="24"/>
        </w:rPr>
        <w:t>c</w:t>
      </w:r>
      <w:r w:rsidR="00DB2529">
        <w:rPr>
          <w:rFonts w:ascii="Calibri" w:hAnsi="Calibri" w:cs="Calibri"/>
          <w:sz w:val="24"/>
        </w:rPr>
        <w:t>atering and free school meal management</w:t>
      </w:r>
    </w:p>
    <w:p w14:paraId="5643B225" w14:textId="5513D19F" w:rsidR="004D5036" w:rsidRDefault="004D5036" w:rsidP="004D5036">
      <w:pPr>
        <w:widowControl w:val="0"/>
        <w:overflowPunct w:val="0"/>
        <w:autoSpaceDE w:val="0"/>
        <w:spacing w:after="0" w:line="240" w:lineRule="auto"/>
        <w:rPr>
          <w:rFonts w:ascii="Calibri" w:hAnsi="Calibri" w:cs="Calibri"/>
          <w:sz w:val="24"/>
        </w:rPr>
      </w:pPr>
    </w:p>
    <w:p w14:paraId="745D9880" w14:textId="33FE34DE" w:rsidR="004D5036" w:rsidRPr="004D5036" w:rsidRDefault="004D5036" w:rsidP="004D5036">
      <w:pPr>
        <w:widowControl w:val="0"/>
        <w:overflowPunct w:val="0"/>
        <w:autoSpaceDE w:val="0"/>
        <w:spacing w:after="0" w:line="240" w:lineRule="auto"/>
        <w:rPr>
          <w:rFonts w:ascii="Calibri" w:hAnsi="Calibri" w:cs="Calibri"/>
          <w:b/>
          <w:bCs/>
          <w:sz w:val="24"/>
        </w:rPr>
      </w:pPr>
      <w:r w:rsidRPr="004D5036">
        <w:rPr>
          <w:rFonts w:ascii="Calibri" w:hAnsi="Calibri" w:cs="Calibri"/>
          <w:b/>
          <w:bCs/>
          <w:sz w:val="24"/>
        </w:rPr>
        <w:t xml:space="preserve">Why we collect and use pupil information </w:t>
      </w:r>
    </w:p>
    <w:p w14:paraId="61726427" w14:textId="153A56BF" w:rsidR="0043266F" w:rsidRDefault="00DB2529">
      <w:pPr>
        <w:suppressAutoHyphens w:val="0"/>
        <w:spacing w:line="256" w:lineRule="auto"/>
        <w:textAlignment w:val="auto"/>
      </w:pPr>
      <w:r>
        <w:rPr>
          <w:rFonts w:ascii="Calibri" w:eastAsia="Calibri" w:hAnsi="Calibri" w:cs="Calibri"/>
          <w:sz w:val="24"/>
          <w:lang w:eastAsia="en-US"/>
        </w:rPr>
        <w:t xml:space="preserve">The </w:t>
      </w:r>
      <w:r w:rsidR="00EC1ED1">
        <w:rPr>
          <w:rFonts w:ascii="Calibri" w:eastAsia="Calibri" w:hAnsi="Calibri" w:cs="Calibri"/>
          <w:sz w:val="24"/>
          <w:lang w:eastAsia="en-US"/>
        </w:rPr>
        <w:t>school</w:t>
      </w:r>
      <w:r>
        <w:rPr>
          <w:rFonts w:ascii="Calibri" w:eastAsia="Calibri" w:hAnsi="Calibri" w:cs="Calibri"/>
          <w:sz w:val="24"/>
          <w:lang w:eastAsia="en-US"/>
        </w:rPr>
        <w:t xml:space="preserve"> </w:t>
      </w:r>
      <w:r w:rsidR="00E209E0">
        <w:rPr>
          <w:rFonts w:ascii="Calibri" w:eastAsia="Calibri" w:hAnsi="Calibri" w:cs="Calibri"/>
          <w:sz w:val="24"/>
          <w:lang w:eastAsia="en-US"/>
        </w:rPr>
        <w:t>has</w:t>
      </w:r>
      <w:r>
        <w:rPr>
          <w:rFonts w:ascii="Calibri" w:eastAsia="Calibri" w:hAnsi="Calibri" w:cs="Calibri"/>
          <w:sz w:val="24"/>
          <w:lang w:eastAsia="en-US"/>
        </w:rPr>
        <w:t xml:space="preserve"> the legal right to collect and use personal data relating to children and their families. We may also receive information from their previous school, the local authority and/or the Department of Education. The </w:t>
      </w:r>
      <w:r w:rsidR="00EC1ED1">
        <w:rPr>
          <w:rFonts w:ascii="Calibri" w:eastAsia="Calibri" w:hAnsi="Calibri" w:cs="Calibri"/>
          <w:sz w:val="24"/>
          <w:lang w:eastAsia="en-US"/>
        </w:rPr>
        <w:t>school</w:t>
      </w:r>
      <w:r w:rsidR="00E209E0">
        <w:rPr>
          <w:rFonts w:ascii="Calibri" w:eastAsia="Calibri" w:hAnsi="Calibri" w:cs="Calibri"/>
          <w:sz w:val="24"/>
          <w:lang w:eastAsia="en-US"/>
        </w:rPr>
        <w:t xml:space="preserve"> </w:t>
      </w:r>
      <w:r>
        <w:rPr>
          <w:rFonts w:ascii="Calibri" w:eastAsia="Calibri" w:hAnsi="Calibri" w:cs="Calibri"/>
          <w:sz w:val="24"/>
          <w:lang w:eastAsia="en-US"/>
        </w:rPr>
        <w:t xml:space="preserve">will collect, use and store this information in order to meet its legal requirements and legitimate interest set out in the UK Data Protection Act 2018, but also the </w:t>
      </w:r>
      <w:hyperlink r:id="rId12" w:history="1">
        <w:r>
          <w:rPr>
            <w:rFonts w:ascii="Calibri" w:eastAsia="Calibri" w:hAnsi="Calibri" w:cs="Calibri"/>
            <w:color w:val="0563C1"/>
            <w:sz w:val="24"/>
            <w:u w:val="single"/>
            <w:lang w:eastAsia="en-US"/>
          </w:rPr>
          <w:t>Education Act 1996, Regulation 5 of the Education (Information About Individual Pupils) Regulations 203</w:t>
        </w:r>
      </w:hyperlink>
      <w:r>
        <w:rPr>
          <w:rFonts w:ascii="Calibri" w:eastAsia="Calibri" w:hAnsi="Calibri" w:cs="Calibri"/>
          <w:sz w:val="24"/>
          <w:lang w:eastAsia="en-US"/>
        </w:rPr>
        <w:t xml:space="preserve"> and the </w:t>
      </w:r>
      <w:hyperlink r:id="rId13" w:history="1">
        <w:r>
          <w:rPr>
            <w:rFonts w:ascii="Calibri" w:eastAsia="Calibri" w:hAnsi="Calibri" w:cs="Calibri"/>
            <w:color w:val="0563C1"/>
            <w:sz w:val="24"/>
            <w:u w:val="single"/>
            <w:lang w:eastAsia="en-US"/>
          </w:rPr>
          <w:t>Children’s Act 1989</w:t>
        </w:r>
      </w:hyperlink>
      <w:r>
        <w:rPr>
          <w:rFonts w:ascii="Calibri" w:eastAsia="Calibri" w:hAnsi="Calibri" w:cs="Calibri"/>
          <w:sz w:val="24"/>
          <w:lang w:eastAsia="en-US"/>
        </w:rPr>
        <w:t xml:space="preserve">. </w:t>
      </w:r>
    </w:p>
    <w:p w14:paraId="61726428" w14:textId="77777777" w:rsidR="0043266F" w:rsidRDefault="00DB2529">
      <w:p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In accordance with the above, the personal data of children and their families is collected, used and stored for the following reasons:</w:t>
      </w:r>
    </w:p>
    <w:p w14:paraId="61726429" w14:textId="77777777" w:rsidR="0043266F" w:rsidRDefault="00DB2529">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t xml:space="preserve">to support pupil learning </w:t>
      </w:r>
    </w:p>
    <w:p w14:paraId="6172642A" w14:textId="77777777" w:rsidR="0043266F" w:rsidRDefault="00DB2529">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t>to monitor and report on pupil progress and attainment</w:t>
      </w:r>
    </w:p>
    <w:p w14:paraId="6172642B" w14:textId="77777777" w:rsidR="0043266F" w:rsidRDefault="00DB2529">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t xml:space="preserve">to provide appropriate pastoral care </w:t>
      </w:r>
    </w:p>
    <w:p w14:paraId="6172642C" w14:textId="77777777" w:rsidR="0043266F" w:rsidRDefault="00DB2529">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t>to assess the quality of our services</w:t>
      </w:r>
    </w:p>
    <w:p w14:paraId="6172642D" w14:textId="77777777" w:rsidR="0043266F" w:rsidRDefault="00DB2529">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t xml:space="preserve">to keep children safe (food allergies, or emergency contact details) </w:t>
      </w:r>
    </w:p>
    <w:p w14:paraId="1EEC8C52" w14:textId="77777777" w:rsidR="00EB71CA" w:rsidRDefault="00DB2529" w:rsidP="00EB71CA">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lastRenderedPageBreak/>
        <w:t>to meet the statutory duties placed upon us for DfE data collections and data sharing</w:t>
      </w:r>
    </w:p>
    <w:p w14:paraId="6172642F" w14:textId="0AC2D55E" w:rsidR="0043266F" w:rsidRPr="00EB71CA" w:rsidRDefault="00EB71CA" w:rsidP="00EB71CA">
      <w:pPr>
        <w:widowControl w:val="0"/>
        <w:numPr>
          <w:ilvl w:val="0"/>
          <w:numId w:val="12"/>
        </w:numPr>
        <w:tabs>
          <w:tab w:val="left" w:pos="720"/>
        </w:tabs>
        <w:overflowPunct w:val="0"/>
        <w:autoSpaceDE w:val="0"/>
        <w:spacing w:after="0" w:line="240" w:lineRule="auto"/>
        <w:ind w:left="720" w:hanging="360"/>
        <w:rPr>
          <w:rFonts w:ascii="Calibri" w:hAnsi="Calibri" w:cs="Calibri"/>
          <w:sz w:val="24"/>
          <w:lang w:val="en-US"/>
        </w:rPr>
      </w:pPr>
      <w:r>
        <w:rPr>
          <w:rFonts w:ascii="Calibri" w:hAnsi="Calibri" w:cs="Calibri"/>
          <w:sz w:val="24"/>
          <w:lang w:val="en-US"/>
        </w:rPr>
        <w:t>t</w:t>
      </w:r>
      <w:r w:rsidR="00DB2529" w:rsidRPr="00EB71CA">
        <w:rPr>
          <w:rFonts w:ascii="Calibri" w:hAnsi="Calibri" w:cs="Calibri"/>
          <w:sz w:val="24"/>
          <w:lang w:val="en-US"/>
        </w:rPr>
        <w:t>o provide free early education and childcare</w:t>
      </w:r>
    </w:p>
    <w:p w14:paraId="61726430" w14:textId="77777777" w:rsidR="0043266F" w:rsidRDefault="0043266F">
      <w:pPr>
        <w:widowControl w:val="0"/>
        <w:overflowPunct w:val="0"/>
        <w:autoSpaceDE w:val="0"/>
        <w:spacing w:after="0" w:line="240" w:lineRule="auto"/>
        <w:rPr>
          <w:rFonts w:ascii="Calibri" w:hAnsi="Calibri" w:cs="Calibri"/>
          <w:b/>
          <w:color w:val="8A2529"/>
          <w:sz w:val="24"/>
        </w:rPr>
      </w:pPr>
    </w:p>
    <w:p w14:paraId="61726431" w14:textId="77777777" w:rsidR="0043266F" w:rsidRDefault="00DB2529">
      <w:pPr>
        <w:rPr>
          <w:rFonts w:ascii="Calibri" w:hAnsi="Calibri" w:cs="Calibri"/>
          <w:sz w:val="24"/>
        </w:rPr>
      </w:pPr>
      <w:r>
        <w:rPr>
          <w:rFonts w:ascii="Calibri" w:hAnsi="Calibri" w:cs="Calibri"/>
          <w:sz w:val="24"/>
        </w:rPr>
        <w:t>Under the UK General Data Protection Regulation (UK GDPR), the lawful bases we rely on for processing pupil information are:</w:t>
      </w:r>
    </w:p>
    <w:p w14:paraId="61726434" w14:textId="304A81C1" w:rsidR="0043266F" w:rsidRPr="00EB71CA" w:rsidRDefault="00DB2529" w:rsidP="00EB71CA">
      <w:pPr>
        <w:pStyle w:val="ListParagraph"/>
        <w:numPr>
          <w:ilvl w:val="0"/>
          <w:numId w:val="13"/>
        </w:numPr>
        <w:spacing w:after="0"/>
        <w:rPr>
          <w:rFonts w:ascii="Calibri" w:hAnsi="Calibri" w:cs="Calibri"/>
          <w:sz w:val="24"/>
        </w:rPr>
      </w:pPr>
      <w:r>
        <w:rPr>
          <w:rFonts w:ascii="Calibri" w:hAnsi="Calibri" w:cs="Calibri"/>
          <w:sz w:val="24"/>
        </w:rPr>
        <w:t xml:space="preserve">for the purposes of completing statutory pupil level data returns to the DfE and for </w:t>
      </w:r>
      <w:r w:rsidRPr="00EB71CA">
        <w:rPr>
          <w:rFonts w:ascii="Calibri" w:hAnsi="Calibri" w:cs="Calibri"/>
          <w:sz w:val="24"/>
        </w:rPr>
        <w:t xml:space="preserve">the population of a central pupil database held by </w:t>
      </w:r>
      <w:r w:rsidR="00E209E0">
        <w:rPr>
          <w:rFonts w:ascii="Calibri" w:hAnsi="Calibri" w:cs="Calibri"/>
          <w:sz w:val="24"/>
        </w:rPr>
        <w:t>the Local Authority</w:t>
      </w:r>
      <w:r w:rsidRPr="00EB71CA">
        <w:rPr>
          <w:rFonts w:ascii="Calibri" w:hAnsi="Calibri" w:cs="Calibri"/>
          <w:sz w:val="24"/>
        </w:rPr>
        <w:t xml:space="preserve"> in accordance with the legal basis of:</w:t>
      </w:r>
    </w:p>
    <w:p w14:paraId="61726435" w14:textId="77777777" w:rsidR="0043266F" w:rsidRDefault="0043266F">
      <w:pPr>
        <w:spacing w:after="0"/>
        <w:rPr>
          <w:rFonts w:ascii="Calibri" w:hAnsi="Calibri" w:cs="Calibri"/>
          <w:sz w:val="24"/>
        </w:rPr>
      </w:pPr>
    </w:p>
    <w:p w14:paraId="61726438" w14:textId="762459CC" w:rsidR="0043266F" w:rsidRDefault="004C5CBF" w:rsidP="00CE52B9">
      <w:pPr>
        <w:spacing w:after="0"/>
        <w:rPr>
          <w:rFonts w:ascii="Calibri" w:hAnsi="Calibri" w:cs="Calibri"/>
          <w:sz w:val="24"/>
        </w:rPr>
      </w:pPr>
      <w:r>
        <w:rPr>
          <w:rFonts w:ascii="Calibri" w:hAnsi="Calibri" w:cs="Calibri"/>
          <w:sz w:val="24"/>
        </w:rPr>
        <w:t>Article 6</w:t>
      </w:r>
    </w:p>
    <w:p w14:paraId="6D73A0DD" w14:textId="758B3F75" w:rsidR="004C5CBF" w:rsidRPr="004C5CBF" w:rsidRDefault="004C5CBF" w:rsidP="004C5CBF">
      <w:pPr>
        <w:pStyle w:val="ListParagraph"/>
        <w:numPr>
          <w:ilvl w:val="0"/>
          <w:numId w:val="22"/>
        </w:numPr>
        <w:spacing w:after="0"/>
        <w:rPr>
          <w:rFonts w:ascii="Calibri" w:hAnsi="Calibri" w:cs="Calibri"/>
          <w:sz w:val="24"/>
        </w:rPr>
      </w:pPr>
      <w:r>
        <w:rPr>
          <w:rFonts w:ascii="Calibri" w:hAnsi="Calibri" w:cs="Calibri"/>
          <w:sz w:val="24"/>
        </w:rPr>
        <w:t>Processing shall be lawful only if and to the extent that at least one of the following applies:</w:t>
      </w:r>
    </w:p>
    <w:p w14:paraId="61726439" w14:textId="06B3823B" w:rsidR="0043266F" w:rsidRPr="00CE52B9" w:rsidRDefault="00DB2529" w:rsidP="004C5CBF">
      <w:pPr>
        <w:pStyle w:val="ListParagraph"/>
        <w:numPr>
          <w:ilvl w:val="0"/>
          <w:numId w:val="0"/>
        </w:numPr>
        <w:spacing w:after="0"/>
        <w:ind w:left="720"/>
        <w:rPr>
          <w:rFonts w:ascii="Calibri" w:hAnsi="Calibri" w:cs="Calibri"/>
          <w:sz w:val="24"/>
        </w:rPr>
      </w:pPr>
      <w:r w:rsidRPr="00CE52B9">
        <w:rPr>
          <w:rFonts w:ascii="Calibri" w:hAnsi="Calibri" w:cs="Calibri"/>
          <w:sz w:val="24"/>
        </w:rPr>
        <w:t xml:space="preserve">(c) Processing is necessary for compliance with a legal obligation to which the </w:t>
      </w:r>
    </w:p>
    <w:p w14:paraId="6172643A" w14:textId="77777777" w:rsidR="0043266F" w:rsidRDefault="00DB2529">
      <w:pPr>
        <w:spacing w:after="0"/>
        <w:rPr>
          <w:rFonts w:ascii="Calibri" w:hAnsi="Calibri" w:cs="Calibri"/>
          <w:sz w:val="24"/>
        </w:rPr>
      </w:pPr>
      <w:r>
        <w:rPr>
          <w:rFonts w:ascii="Calibri" w:hAnsi="Calibri" w:cs="Calibri"/>
          <w:sz w:val="24"/>
        </w:rPr>
        <w:tab/>
        <w:t>controller is subject.</w:t>
      </w:r>
    </w:p>
    <w:p w14:paraId="6172643B" w14:textId="77777777" w:rsidR="0043266F" w:rsidRDefault="0043266F">
      <w:pPr>
        <w:spacing w:after="0"/>
        <w:rPr>
          <w:rFonts w:ascii="Calibri" w:hAnsi="Calibri" w:cs="Calibri"/>
          <w:sz w:val="24"/>
        </w:rPr>
      </w:pPr>
    </w:p>
    <w:p w14:paraId="6172643E" w14:textId="17FEB94B" w:rsidR="0043266F" w:rsidRDefault="00DB2529">
      <w:pPr>
        <w:spacing w:after="0"/>
        <w:rPr>
          <w:rFonts w:ascii="Calibri" w:hAnsi="Calibri" w:cs="Calibri"/>
          <w:sz w:val="24"/>
        </w:rPr>
      </w:pPr>
      <w:r>
        <w:rPr>
          <w:rFonts w:ascii="Calibri" w:hAnsi="Calibri" w:cs="Calibri"/>
          <w:sz w:val="24"/>
        </w:rPr>
        <w:t>In addition, concerning any special category data</w:t>
      </w:r>
      <w:r w:rsidR="00F200A3">
        <w:rPr>
          <w:rFonts w:ascii="Calibri" w:hAnsi="Calibri" w:cs="Calibri"/>
          <w:sz w:val="24"/>
        </w:rPr>
        <w:t xml:space="preserve">, </w:t>
      </w:r>
      <w:r w:rsidR="00074055">
        <w:rPr>
          <w:rFonts w:ascii="Calibri" w:hAnsi="Calibri" w:cs="Calibri"/>
          <w:sz w:val="24"/>
        </w:rPr>
        <w:t>we collect and use the legal basis of Article 9, Paragraph 2:</w:t>
      </w:r>
    </w:p>
    <w:p w14:paraId="6BFB084B" w14:textId="77777777" w:rsidR="00074055" w:rsidRDefault="00074055">
      <w:pPr>
        <w:spacing w:after="0"/>
        <w:rPr>
          <w:rFonts w:ascii="Calibri" w:hAnsi="Calibri" w:cs="Calibri"/>
          <w:sz w:val="24"/>
        </w:rPr>
      </w:pPr>
    </w:p>
    <w:p w14:paraId="61726447" w14:textId="77777777" w:rsidR="0043266F" w:rsidRDefault="00DB2529">
      <w:pPr>
        <w:spacing w:after="0"/>
        <w:rPr>
          <w:rFonts w:ascii="Calibri" w:hAnsi="Calibri" w:cs="Calibri"/>
          <w:sz w:val="24"/>
        </w:rPr>
      </w:pPr>
      <w:r>
        <w:rPr>
          <w:rFonts w:ascii="Calibri" w:hAnsi="Calibri" w:cs="Calibri"/>
          <w:sz w:val="24"/>
        </w:rPr>
        <w:tab/>
        <w:t xml:space="preserve">Processing is necessary for archiving purposes in the public interest, scientific or </w:t>
      </w:r>
    </w:p>
    <w:p w14:paraId="61726448" w14:textId="77777777" w:rsidR="0043266F" w:rsidRDefault="00DB2529">
      <w:pPr>
        <w:spacing w:after="0"/>
        <w:rPr>
          <w:rFonts w:ascii="Calibri" w:hAnsi="Calibri" w:cs="Calibri"/>
          <w:sz w:val="24"/>
        </w:rPr>
      </w:pPr>
      <w:r>
        <w:rPr>
          <w:rFonts w:ascii="Calibri" w:hAnsi="Calibri" w:cs="Calibri"/>
          <w:sz w:val="24"/>
        </w:rPr>
        <w:tab/>
        <w:t xml:space="preserve">historical research purposes or statistical purposes in accordance with Article 89 (1) </w:t>
      </w:r>
    </w:p>
    <w:p w14:paraId="61726449" w14:textId="77777777" w:rsidR="0043266F" w:rsidRDefault="00DB2529">
      <w:pPr>
        <w:spacing w:after="0"/>
        <w:rPr>
          <w:rFonts w:ascii="Calibri" w:hAnsi="Calibri" w:cs="Calibri"/>
          <w:sz w:val="24"/>
        </w:rPr>
      </w:pPr>
      <w:r>
        <w:rPr>
          <w:rFonts w:ascii="Calibri" w:hAnsi="Calibri" w:cs="Calibri"/>
          <w:sz w:val="24"/>
        </w:rPr>
        <w:tab/>
        <w:t xml:space="preserve">based on Union or Member State law which shall be proportionate to the aim pursued, </w:t>
      </w:r>
    </w:p>
    <w:p w14:paraId="6172644A" w14:textId="77777777" w:rsidR="0043266F" w:rsidRDefault="00DB2529">
      <w:pPr>
        <w:spacing w:after="0"/>
        <w:rPr>
          <w:rFonts w:ascii="Calibri" w:hAnsi="Calibri" w:cs="Calibri"/>
          <w:sz w:val="24"/>
        </w:rPr>
      </w:pPr>
      <w:r>
        <w:rPr>
          <w:rFonts w:ascii="Calibri" w:hAnsi="Calibri" w:cs="Calibri"/>
          <w:sz w:val="24"/>
        </w:rPr>
        <w:tab/>
        <w:t xml:space="preserve">respect the essence of the right to data protection and provide for suitable and specific </w:t>
      </w:r>
    </w:p>
    <w:p w14:paraId="6172644B" w14:textId="7CEAE590" w:rsidR="0043266F" w:rsidRDefault="00DB2529">
      <w:pPr>
        <w:spacing w:after="0"/>
        <w:rPr>
          <w:rFonts w:ascii="Calibri" w:hAnsi="Calibri" w:cs="Calibri"/>
          <w:sz w:val="24"/>
        </w:rPr>
      </w:pPr>
      <w:r>
        <w:rPr>
          <w:rFonts w:ascii="Calibri" w:hAnsi="Calibri" w:cs="Calibri"/>
          <w:sz w:val="24"/>
        </w:rPr>
        <w:tab/>
        <w:t>measures to safeguard the fundamental rights and the interests of the data subject.</w:t>
      </w:r>
    </w:p>
    <w:p w14:paraId="5A75C896" w14:textId="77777777" w:rsidR="00EB71CA" w:rsidRDefault="00EB71CA">
      <w:pPr>
        <w:spacing w:after="0"/>
        <w:rPr>
          <w:rFonts w:ascii="Calibri" w:hAnsi="Calibri" w:cs="Calibri"/>
          <w:sz w:val="24"/>
        </w:rPr>
      </w:pPr>
    </w:p>
    <w:p w14:paraId="61726452" w14:textId="67E286C6" w:rsidR="0043266F" w:rsidRDefault="00DB2529">
      <w:pPr>
        <w:spacing w:after="0"/>
        <w:rPr>
          <w:rFonts w:ascii="Calibri" w:hAnsi="Calibri" w:cs="Calibri"/>
          <w:sz w:val="24"/>
        </w:rPr>
      </w:pPr>
      <w:hyperlink r:id="rId14" w:history="1">
        <w:r w:rsidRPr="00EB71CA">
          <w:rPr>
            <w:rStyle w:val="Hyperlink"/>
            <w:rFonts w:ascii="Calibri" w:hAnsi="Calibri" w:cs="Calibri"/>
          </w:rPr>
          <w:t>The Education (Information about Individual Pupils) (England) Regulations 2013 -</w:t>
        </w:r>
        <w:r w:rsidR="00EB71CA" w:rsidRPr="00EB71CA">
          <w:rPr>
            <w:rStyle w:val="Hyperlink"/>
            <w:rFonts w:ascii="Calibri" w:hAnsi="Calibri" w:cs="Calibri"/>
          </w:rPr>
          <w:t xml:space="preserve"> </w:t>
        </w:r>
        <w:r w:rsidRPr="00EB71CA">
          <w:rPr>
            <w:rStyle w:val="Hyperlink"/>
            <w:rFonts w:ascii="Calibri" w:hAnsi="Calibri" w:cs="Calibri"/>
          </w:rPr>
          <w:t>Regulation 5</w:t>
        </w:r>
      </w:hyperlink>
      <w:r>
        <w:rPr>
          <w:rFonts w:ascii="Calibri" w:hAnsi="Calibri" w:cs="Calibri"/>
          <w:sz w:val="24"/>
        </w:rPr>
        <w:t xml:space="preserve"> 'Provision of information by non-maintained special schools and Academies to the Secretary of State' states 'Within fourteen days of receiving a request from the Secretary of State, the proprietor of a non-maintained special school or an Academy shall provide to the Secretary of State such of the information referred to in Schedule 1 and (where the request stipulates) in respect of such categories of pupils, or former pupils, as is so requested.'</w:t>
      </w:r>
    </w:p>
    <w:p w14:paraId="61726453" w14:textId="77777777" w:rsidR="0043266F" w:rsidRDefault="0043266F">
      <w:pPr>
        <w:spacing w:after="0"/>
        <w:rPr>
          <w:rFonts w:ascii="Calibri" w:hAnsi="Calibri" w:cs="Calibri"/>
          <w:sz w:val="24"/>
        </w:rPr>
      </w:pPr>
    </w:p>
    <w:p w14:paraId="61726455" w14:textId="62D61C21" w:rsidR="0043266F" w:rsidRDefault="00DB2529">
      <w:pPr>
        <w:spacing w:after="0"/>
        <w:rPr>
          <w:rFonts w:ascii="Calibri" w:hAnsi="Calibri" w:cs="Calibri"/>
          <w:sz w:val="24"/>
        </w:rPr>
      </w:pPr>
      <w:hyperlink r:id="rId15" w:history="1">
        <w:r w:rsidRPr="00EB71CA">
          <w:rPr>
            <w:rStyle w:val="Hyperlink"/>
            <w:rFonts w:ascii="Calibri" w:hAnsi="Calibri" w:cs="Calibri"/>
          </w:rPr>
          <w:t>The Education Act 1996 – Section 537A</w:t>
        </w:r>
      </w:hyperlink>
      <w:r>
        <w:rPr>
          <w:rFonts w:ascii="Calibri" w:hAnsi="Calibri" w:cs="Calibri"/>
          <w:sz w:val="24"/>
        </w:rPr>
        <w:t xml:space="preserve"> – states that we provide individual pupil information to the relevant body such as the Department for Education.</w:t>
      </w:r>
    </w:p>
    <w:p w14:paraId="61726456" w14:textId="75D8D22E" w:rsidR="0043266F" w:rsidRDefault="00DB2529">
      <w:pPr>
        <w:spacing w:after="0"/>
        <w:rPr>
          <w:rFonts w:ascii="Calibri" w:hAnsi="Calibri" w:cs="Calibri"/>
          <w:sz w:val="24"/>
        </w:rPr>
      </w:pPr>
      <w:hyperlink r:id="rId16" w:history="1">
        <w:r w:rsidRPr="00BA4B23">
          <w:rPr>
            <w:rStyle w:val="Hyperlink"/>
            <w:rFonts w:ascii="Calibri" w:hAnsi="Calibri" w:cs="Calibri"/>
          </w:rPr>
          <w:t>Children's Act 1989 – Section 83</w:t>
        </w:r>
      </w:hyperlink>
      <w:r>
        <w:rPr>
          <w:rFonts w:ascii="Calibri" w:hAnsi="Calibri" w:cs="Calibri"/>
          <w:sz w:val="24"/>
        </w:rPr>
        <w:t xml:space="preserve"> – places a duty on the Secretary of State or others to </w:t>
      </w:r>
    </w:p>
    <w:p w14:paraId="6BBB3105" w14:textId="5333D3A6" w:rsidR="00EA3E20" w:rsidRDefault="00DB2529">
      <w:pPr>
        <w:spacing w:after="0"/>
        <w:rPr>
          <w:rFonts w:ascii="Calibri" w:hAnsi="Calibri" w:cs="Calibri"/>
          <w:sz w:val="24"/>
        </w:rPr>
      </w:pPr>
      <w:r>
        <w:rPr>
          <w:rFonts w:ascii="Calibri" w:hAnsi="Calibri" w:cs="Calibri"/>
          <w:sz w:val="24"/>
        </w:rPr>
        <w:t>conduct research</w:t>
      </w:r>
      <w:r w:rsidR="00EA3E20">
        <w:rPr>
          <w:rFonts w:ascii="Calibri" w:hAnsi="Calibri" w:cs="Calibri"/>
          <w:sz w:val="24"/>
        </w:rPr>
        <w:t>.</w:t>
      </w:r>
    </w:p>
    <w:p w14:paraId="0639BD4B" w14:textId="77777777" w:rsidR="009C0D38" w:rsidRDefault="009C0D38">
      <w:pPr>
        <w:spacing w:after="0"/>
        <w:rPr>
          <w:rFonts w:ascii="Calibri" w:hAnsi="Calibri" w:cs="Calibri"/>
          <w:sz w:val="24"/>
        </w:rPr>
      </w:pPr>
    </w:p>
    <w:p w14:paraId="07E2E075" w14:textId="7314D01B" w:rsidR="00EA3E20" w:rsidRPr="00EA3E20" w:rsidRDefault="00EA3E20">
      <w:pPr>
        <w:spacing w:after="0"/>
        <w:rPr>
          <w:rFonts w:ascii="Calibri" w:hAnsi="Calibri" w:cs="Calibri"/>
          <w:b/>
          <w:bCs/>
          <w:sz w:val="24"/>
        </w:rPr>
      </w:pPr>
      <w:r w:rsidRPr="00EA3E20">
        <w:rPr>
          <w:rFonts w:ascii="Calibri" w:hAnsi="Calibri" w:cs="Calibri"/>
          <w:b/>
          <w:bCs/>
          <w:sz w:val="24"/>
        </w:rPr>
        <w:t xml:space="preserve">Collecting pupil information </w:t>
      </w:r>
    </w:p>
    <w:p w14:paraId="61726459" w14:textId="102D12D5"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We collect and receive data through the online admissions process, this is sent to our school</w:t>
      </w:r>
      <w:r w:rsidR="003B4C9C">
        <w:rPr>
          <w:rFonts w:ascii="Calibri" w:hAnsi="Calibri" w:cs="Calibri"/>
          <w:sz w:val="24"/>
        </w:rPr>
        <w:t>s</w:t>
      </w:r>
      <w:r>
        <w:rPr>
          <w:rFonts w:ascii="Calibri" w:hAnsi="Calibri" w:cs="Calibri"/>
          <w:sz w:val="24"/>
        </w:rPr>
        <w:t xml:space="preserve"> via an encrypted portal by the local authority. Once your admission is processed by the </w:t>
      </w:r>
      <w:r w:rsidR="009C0D38">
        <w:rPr>
          <w:rFonts w:ascii="Calibri" w:hAnsi="Calibri" w:cs="Calibri"/>
          <w:sz w:val="24"/>
        </w:rPr>
        <w:t>school</w:t>
      </w:r>
      <w:r>
        <w:rPr>
          <w:rFonts w:ascii="Calibri" w:hAnsi="Calibri" w:cs="Calibri"/>
          <w:sz w:val="24"/>
        </w:rPr>
        <w:t xml:space="preserve"> you will receive some further documentation in your new starter pack, some that is specific to </w:t>
      </w:r>
      <w:r w:rsidR="003B4C9C">
        <w:rPr>
          <w:rFonts w:ascii="Calibri" w:hAnsi="Calibri" w:cs="Calibri"/>
          <w:sz w:val="24"/>
        </w:rPr>
        <w:t xml:space="preserve">the </w:t>
      </w:r>
      <w:r w:rsidR="00736FAE">
        <w:rPr>
          <w:rFonts w:ascii="Calibri" w:hAnsi="Calibri" w:cs="Calibri"/>
          <w:sz w:val="24"/>
        </w:rPr>
        <w:t>school</w:t>
      </w:r>
      <w:r>
        <w:rPr>
          <w:rFonts w:ascii="Calibri" w:hAnsi="Calibri" w:cs="Calibri"/>
          <w:sz w:val="24"/>
        </w:rPr>
        <w:t xml:space="preserve">. </w:t>
      </w:r>
    </w:p>
    <w:p w14:paraId="6172645A" w14:textId="77777777" w:rsidR="0043266F" w:rsidRDefault="0043266F">
      <w:pPr>
        <w:widowControl w:val="0"/>
        <w:overflowPunct w:val="0"/>
        <w:autoSpaceDE w:val="0"/>
        <w:spacing w:after="0" w:line="240" w:lineRule="auto"/>
        <w:rPr>
          <w:rFonts w:ascii="Calibri" w:hAnsi="Calibri" w:cs="Calibri"/>
          <w:sz w:val="24"/>
        </w:rPr>
      </w:pPr>
    </w:p>
    <w:p w14:paraId="6172645B" w14:textId="0F170E58"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 xml:space="preserve">Pupil data is essential for the </w:t>
      </w:r>
      <w:r w:rsidR="00736FAE">
        <w:rPr>
          <w:rFonts w:ascii="Calibri" w:hAnsi="Calibri" w:cs="Calibri"/>
          <w:sz w:val="24"/>
        </w:rPr>
        <w:t>school</w:t>
      </w:r>
      <w:r w:rsidR="003B4C9C">
        <w:rPr>
          <w:rFonts w:ascii="Calibri" w:hAnsi="Calibri" w:cs="Calibri"/>
          <w:sz w:val="24"/>
        </w:rPr>
        <w:t>s</w:t>
      </w:r>
      <w:r>
        <w:rPr>
          <w:rFonts w:ascii="Calibri" w:hAnsi="Calibri" w:cs="Calibri"/>
          <w:sz w:val="24"/>
        </w:rPr>
        <w:t xml:space="preserve"> operational use. Whilst the majority of pupil information you provide to us is mandatory, some of it requested on a voluntary basis. In order to comply with the </w:t>
      </w:r>
      <w:r>
        <w:rPr>
          <w:rFonts w:ascii="Calibri" w:hAnsi="Calibri" w:cs="Calibri"/>
          <w:sz w:val="24"/>
        </w:rPr>
        <w:lastRenderedPageBreak/>
        <w:t xml:space="preserve">data protection legislation, we will inform you at the point of collection, whether you are required to provide certain pupil information to us or if you have a choice in this. </w:t>
      </w:r>
    </w:p>
    <w:p w14:paraId="5F0826C4" w14:textId="56C41A73" w:rsidR="00EA3E20" w:rsidRDefault="00EA3E20">
      <w:pPr>
        <w:widowControl w:val="0"/>
        <w:overflowPunct w:val="0"/>
        <w:autoSpaceDE w:val="0"/>
        <w:spacing w:after="0" w:line="240" w:lineRule="auto"/>
        <w:rPr>
          <w:rFonts w:ascii="Calibri" w:hAnsi="Calibri" w:cs="Calibri"/>
          <w:sz w:val="24"/>
        </w:rPr>
      </w:pPr>
    </w:p>
    <w:p w14:paraId="3C378CA3" w14:textId="2DD014B4" w:rsidR="00EA3E20" w:rsidRPr="00EA3E20" w:rsidRDefault="00EA3E20">
      <w:pPr>
        <w:widowControl w:val="0"/>
        <w:overflowPunct w:val="0"/>
        <w:autoSpaceDE w:val="0"/>
        <w:spacing w:after="0" w:line="240" w:lineRule="auto"/>
        <w:rPr>
          <w:rFonts w:ascii="Calibri" w:hAnsi="Calibri" w:cs="Calibri"/>
          <w:b/>
          <w:bCs/>
          <w:sz w:val="24"/>
        </w:rPr>
      </w:pPr>
      <w:r w:rsidRPr="00EA3E20">
        <w:rPr>
          <w:rFonts w:ascii="Calibri" w:hAnsi="Calibri" w:cs="Calibri"/>
          <w:b/>
          <w:bCs/>
          <w:sz w:val="24"/>
        </w:rPr>
        <w:t>Storing pupil data</w:t>
      </w:r>
    </w:p>
    <w:p w14:paraId="6172645D" w14:textId="75D31074" w:rsidR="0043266F" w:rsidRDefault="00DB2529">
      <w:pPr>
        <w:rPr>
          <w:rFonts w:ascii="Calibri" w:hAnsi="Calibri" w:cs="Calibri"/>
          <w:sz w:val="24"/>
        </w:rPr>
      </w:pPr>
      <w:r>
        <w:rPr>
          <w:rFonts w:ascii="Calibri" w:hAnsi="Calibri" w:cs="Calibri"/>
          <w:sz w:val="24"/>
        </w:rPr>
        <w:t xml:space="preserve">We hold pupil data securely for the set amount of time shown in our </w:t>
      </w:r>
      <w:r w:rsidR="00BA4B23">
        <w:rPr>
          <w:rFonts w:ascii="Calibri" w:hAnsi="Calibri" w:cs="Calibri"/>
          <w:sz w:val="24"/>
        </w:rPr>
        <w:t>D</w:t>
      </w:r>
      <w:r>
        <w:rPr>
          <w:rFonts w:ascii="Calibri" w:hAnsi="Calibri" w:cs="Calibri"/>
          <w:sz w:val="24"/>
        </w:rPr>
        <w:t xml:space="preserve">ata </w:t>
      </w:r>
      <w:r w:rsidR="00BA4B23">
        <w:rPr>
          <w:rFonts w:ascii="Calibri" w:hAnsi="Calibri" w:cs="Calibri"/>
          <w:sz w:val="24"/>
        </w:rPr>
        <w:t>R</w:t>
      </w:r>
      <w:r>
        <w:rPr>
          <w:rFonts w:ascii="Calibri" w:hAnsi="Calibri" w:cs="Calibri"/>
          <w:sz w:val="24"/>
        </w:rPr>
        <w:t xml:space="preserve">etention </w:t>
      </w:r>
      <w:r w:rsidR="00BA4B23">
        <w:rPr>
          <w:rFonts w:ascii="Calibri" w:hAnsi="Calibri" w:cs="Calibri"/>
          <w:sz w:val="24"/>
        </w:rPr>
        <w:t>Policy</w:t>
      </w:r>
      <w:r>
        <w:rPr>
          <w:rFonts w:ascii="Calibri" w:hAnsi="Calibri" w:cs="Calibri"/>
          <w:sz w:val="24"/>
        </w:rPr>
        <w:t xml:space="preserve">. For more information on our </w:t>
      </w:r>
      <w:r w:rsidR="00BA4B23">
        <w:rPr>
          <w:rFonts w:ascii="Calibri" w:hAnsi="Calibri" w:cs="Calibri"/>
          <w:sz w:val="24"/>
        </w:rPr>
        <w:t>Data retention Policy</w:t>
      </w:r>
      <w:r>
        <w:rPr>
          <w:rFonts w:ascii="Calibri" w:hAnsi="Calibri" w:cs="Calibri"/>
          <w:sz w:val="24"/>
        </w:rPr>
        <w:t xml:space="preserve"> and how we keep your data safe, please visit our website, or ask for a copy from our Office.</w:t>
      </w:r>
    </w:p>
    <w:p w14:paraId="6173CD1A" w14:textId="3D2153AE" w:rsidR="00EA3E20" w:rsidRPr="00EA3E20" w:rsidRDefault="00EA3E20" w:rsidP="00EA3E20">
      <w:pPr>
        <w:spacing w:after="0"/>
        <w:rPr>
          <w:rFonts w:ascii="Calibri" w:hAnsi="Calibri" w:cs="Calibri"/>
          <w:b/>
          <w:bCs/>
          <w:sz w:val="24"/>
        </w:rPr>
      </w:pPr>
      <w:r w:rsidRPr="00EA3E20">
        <w:rPr>
          <w:rFonts w:ascii="Calibri" w:hAnsi="Calibri" w:cs="Calibri"/>
          <w:b/>
          <w:bCs/>
          <w:sz w:val="24"/>
        </w:rPr>
        <w:t xml:space="preserve">Who we share pupil information with </w:t>
      </w:r>
    </w:p>
    <w:p w14:paraId="6172645F" w14:textId="6484AD71" w:rsidR="0043266F" w:rsidRDefault="00DB2529">
      <w:pPr>
        <w:suppressAutoHyphens w:val="0"/>
        <w:spacing w:line="256" w:lineRule="auto"/>
        <w:textAlignment w:val="auto"/>
      </w:pPr>
      <w:r>
        <w:rPr>
          <w:rFonts w:ascii="Calibri" w:eastAsia="Calibri" w:hAnsi="Calibri" w:cs="Calibri"/>
          <w:sz w:val="24"/>
          <w:lang w:eastAsia="en-US"/>
        </w:rPr>
        <w:t xml:space="preserve">The </w:t>
      </w:r>
      <w:r w:rsidR="00736FAE">
        <w:rPr>
          <w:rFonts w:ascii="Calibri" w:eastAsia="Calibri" w:hAnsi="Calibri" w:cs="Calibri"/>
          <w:sz w:val="24"/>
          <w:lang w:eastAsia="en-US"/>
        </w:rPr>
        <w:t xml:space="preserve">school </w:t>
      </w:r>
      <w:r>
        <w:rPr>
          <w:rFonts w:ascii="Calibri" w:eastAsia="Calibri" w:hAnsi="Calibri" w:cs="Calibri"/>
          <w:sz w:val="24"/>
          <w:lang w:eastAsia="en-US"/>
        </w:rPr>
        <w:t xml:space="preserve">is required to share pupil’s data with the </w:t>
      </w:r>
      <w:hyperlink r:id="rId17" w:history="1">
        <w:r>
          <w:rPr>
            <w:rFonts w:ascii="Calibri" w:eastAsia="Calibri" w:hAnsi="Calibri" w:cs="Calibri"/>
            <w:color w:val="0563C1"/>
            <w:sz w:val="24"/>
            <w:u w:val="single"/>
            <w:lang w:eastAsia="en-US"/>
          </w:rPr>
          <w:t>Department of Education (DfE)</w:t>
        </w:r>
      </w:hyperlink>
      <w:r>
        <w:rPr>
          <w:rFonts w:ascii="Calibri" w:eastAsia="Calibri" w:hAnsi="Calibri" w:cs="Calibri"/>
          <w:sz w:val="24"/>
          <w:lang w:eastAsia="en-US"/>
        </w:rPr>
        <w:t xml:space="preserve"> on a statutory basis. The </w:t>
      </w:r>
      <w:hyperlink r:id="rId18" w:history="1">
        <w:r>
          <w:rPr>
            <w:rFonts w:ascii="Calibri" w:eastAsia="Calibri" w:hAnsi="Calibri" w:cs="Calibri"/>
            <w:color w:val="0563C1"/>
            <w:sz w:val="24"/>
            <w:u w:val="single"/>
            <w:lang w:eastAsia="en-US"/>
          </w:rPr>
          <w:t>National Pupil Database (NPD</w:t>
        </w:r>
      </w:hyperlink>
      <w:r>
        <w:rPr>
          <w:rFonts w:ascii="Calibri" w:eastAsia="Calibri" w:hAnsi="Calibri" w:cs="Calibri"/>
          <w:sz w:val="24"/>
          <w:lang w:eastAsia="en-US"/>
        </w:rPr>
        <w:t xml:space="preserve">) is managed by the DfE and contains information about pupils in school in England.  The </w:t>
      </w:r>
      <w:r w:rsidR="00736FAE">
        <w:rPr>
          <w:rFonts w:ascii="Calibri" w:eastAsia="Calibri" w:hAnsi="Calibri" w:cs="Calibri"/>
          <w:sz w:val="24"/>
          <w:lang w:eastAsia="en-US"/>
        </w:rPr>
        <w:t>school</w:t>
      </w:r>
      <w:r>
        <w:rPr>
          <w:rFonts w:ascii="Calibri" w:eastAsia="Calibri" w:hAnsi="Calibri" w:cs="Calibri"/>
          <w:sz w:val="24"/>
          <w:lang w:eastAsia="en-US"/>
        </w:rPr>
        <w:t xml:space="preserve"> is required to share information with the DfE for statutory data collections, e.g. school census, some of this information is then stored by the NPD.</w:t>
      </w:r>
    </w:p>
    <w:p w14:paraId="61726460" w14:textId="77777777" w:rsidR="0043266F" w:rsidRDefault="00DB2529">
      <w:p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The DfE may also share information about our pupils from the NPD with third parties who promote the education or wellbeing of children in England by:</w:t>
      </w:r>
    </w:p>
    <w:p w14:paraId="61726461" w14:textId="66137414" w:rsidR="0043266F" w:rsidRDefault="00BA4B23">
      <w:pPr>
        <w:numPr>
          <w:ilvl w:val="0"/>
          <w:numId w:val="16"/>
        </w:num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c</w:t>
      </w:r>
      <w:r w:rsidR="00DB2529">
        <w:rPr>
          <w:rFonts w:ascii="Calibri" w:eastAsia="Calibri" w:hAnsi="Calibri" w:cs="Calibri"/>
          <w:sz w:val="24"/>
          <w:lang w:eastAsia="en-US"/>
        </w:rPr>
        <w:t>onducting research or analysis;</w:t>
      </w:r>
    </w:p>
    <w:p w14:paraId="61726462" w14:textId="5D5C4825" w:rsidR="0043266F" w:rsidRDefault="00BA4B23">
      <w:pPr>
        <w:numPr>
          <w:ilvl w:val="0"/>
          <w:numId w:val="16"/>
        </w:num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p</w:t>
      </w:r>
      <w:r w:rsidR="00DB2529">
        <w:rPr>
          <w:rFonts w:ascii="Calibri" w:eastAsia="Calibri" w:hAnsi="Calibri" w:cs="Calibri"/>
          <w:sz w:val="24"/>
          <w:lang w:eastAsia="en-US"/>
        </w:rPr>
        <w:t>roviding statistics;</w:t>
      </w:r>
    </w:p>
    <w:p w14:paraId="61726464" w14:textId="539746DC" w:rsidR="0043266F" w:rsidRPr="00EA3E20" w:rsidRDefault="00BA4B23" w:rsidP="00EA3E20">
      <w:pPr>
        <w:numPr>
          <w:ilvl w:val="0"/>
          <w:numId w:val="16"/>
        </w:num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p</w:t>
      </w:r>
      <w:r w:rsidR="00DB2529">
        <w:rPr>
          <w:rFonts w:ascii="Calibri" w:eastAsia="Calibri" w:hAnsi="Calibri" w:cs="Calibri"/>
          <w:sz w:val="24"/>
          <w:lang w:eastAsia="en-US"/>
        </w:rPr>
        <w:t>roviding information, advice or guidance.</w:t>
      </w:r>
    </w:p>
    <w:p w14:paraId="61726465" w14:textId="2792B408" w:rsidR="0043266F" w:rsidRDefault="00DB2529">
      <w:p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 xml:space="preserve">The </w:t>
      </w:r>
      <w:r w:rsidR="00736FAE">
        <w:rPr>
          <w:rFonts w:ascii="Calibri" w:eastAsia="Calibri" w:hAnsi="Calibri" w:cs="Calibri"/>
          <w:sz w:val="24"/>
          <w:lang w:eastAsia="en-US"/>
        </w:rPr>
        <w:t>school</w:t>
      </w:r>
      <w:r>
        <w:rPr>
          <w:rFonts w:ascii="Calibri" w:eastAsia="Calibri" w:hAnsi="Calibri" w:cs="Calibri"/>
          <w:sz w:val="24"/>
          <w:lang w:eastAsia="en-US"/>
        </w:rPr>
        <w:t xml:space="preserve"> routinely shares pupil’s information with:</w:t>
      </w:r>
    </w:p>
    <w:p w14:paraId="61726466" w14:textId="2736636D" w:rsidR="0043266F" w:rsidRDefault="00BA4B23">
      <w:pPr>
        <w:numPr>
          <w:ilvl w:val="0"/>
          <w:numId w:val="17"/>
        </w:num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p</w:t>
      </w:r>
      <w:r w:rsidR="00DB2529">
        <w:rPr>
          <w:rFonts w:ascii="Calibri" w:eastAsia="Calibri" w:hAnsi="Calibri" w:cs="Calibri"/>
          <w:sz w:val="24"/>
          <w:lang w:eastAsia="en-US"/>
        </w:rPr>
        <w:t xml:space="preserve">upil destinations upon leaving the </w:t>
      </w:r>
      <w:r w:rsidR="00F77089">
        <w:rPr>
          <w:rFonts w:ascii="Calibri" w:eastAsia="Calibri" w:hAnsi="Calibri" w:cs="Calibri"/>
          <w:sz w:val="24"/>
          <w:lang w:eastAsia="en-US"/>
        </w:rPr>
        <w:t>school</w:t>
      </w:r>
      <w:r w:rsidR="00DB2529">
        <w:rPr>
          <w:rFonts w:ascii="Calibri" w:eastAsia="Calibri" w:hAnsi="Calibri" w:cs="Calibri"/>
          <w:sz w:val="24"/>
          <w:lang w:eastAsia="en-US"/>
        </w:rPr>
        <w:t>;</w:t>
      </w:r>
    </w:p>
    <w:p w14:paraId="61726467" w14:textId="1A5BDA8F" w:rsidR="0043266F" w:rsidRDefault="00BA4B23">
      <w:pPr>
        <w:numPr>
          <w:ilvl w:val="0"/>
          <w:numId w:val="17"/>
        </w:num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t</w:t>
      </w:r>
      <w:r w:rsidR="00DB2529">
        <w:rPr>
          <w:rFonts w:ascii="Calibri" w:eastAsia="Calibri" w:hAnsi="Calibri" w:cs="Calibri"/>
          <w:sz w:val="24"/>
          <w:lang w:eastAsia="en-US"/>
        </w:rPr>
        <w:t xml:space="preserve">he local authority; </w:t>
      </w:r>
    </w:p>
    <w:p w14:paraId="61726469" w14:textId="2E21967D" w:rsidR="0043266F" w:rsidRPr="00F77089" w:rsidRDefault="00BA4B23" w:rsidP="00F77089">
      <w:pPr>
        <w:numPr>
          <w:ilvl w:val="0"/>
          <w:numId w:val="17"/>
        </w:num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t</w:t>
      </w:r>
      <w:r w:rsidR="00DB2529">
        <w:rPr>
          <w:rFonts w:ascii="Calibri" w:eastAsia="Calibri" w:hAnsi="Calibri" w:cs="Calibri"/>
          <w:sz w:val="24"/>
          <w:lang w:eastAsia="en-US"/>
        </w:rPr>
        <w:t>he school nurse and national health service.</w:t>
      </w:r>
    </w:p>
    <w:p w14:paraId="6172646A" w14:textId="2A518F91" w:rsidR="0043266F" w:rsidRDefault="00DB2529">
      <w:p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 xml:space="preserve">The </w:t>
      </w:r>
      <w:r w:rsidR="00736FAE">
        <w:rPr>
          <w:rFonts w:ascii="Calibri" w:eastAsia="Calibri" w:hAnsi="Calibri" w:cs="Calibri"/>
          <w:sz w:val="24"/>
          <w:lang w:eastAsia="en-US"/>
        </w:rPr>
        <w:t>school</w:t>
      </w:r>
      <w:r>
        <w:rPr>
          <w:rFonts w:ascii="Calibri" w:eastAsia="Calibri" w:hAnsi="Calibri" w:cs="Calibri"/>
          <w:sz w:val="24"/>
          <w:lang w:eastAsia="en-US"/>
        </w:rPr>
        <w:t xml:space="preserve"> also uses various systems, such as assessment and reporting software, communication system and curriculum software that may process pupil and family information.  As the Data Controller we will ensure that these processors meet and uphold UK data protection standards. </w:t>
      </w:r>
    </w:p>
    <w:p w14:paraId="6172646C" w14:textId="3D71F7EE" w:rsidR="0043266F" w:rsidRDefault="00DB2529" w:rsidP="00EA3E20">
      <w:pPr>
        <w:suppressAutoHyphens w:val="0"/>
        <w:spacing w:line="256" w:lineRule="auto"/>
        <w:textAlignment w:val="auto"/>
        <w:rPr>
          <w:rFonts w:ascii="Calibri" w:eastAsia="Calibri" w:hAnsi="Calibri" w:cs="Calibri"/>
          <w:sz w:val="24"/>
          <w:lang w:eastAsia="en-US"/>
        </w:rPr>
      </w:pPr>
      <w:r>
        <w:rPr>
          <w:rFonts w:ascii="Calibri" w:eastAsia="Calibri" w:hAnsi="Calibri" w:cs="Calibri"/>
          <w:sz w:val="24"/>
          <w:lang w:eastAsia="en-US"/>
        </w:rPr>
        <w:t xml:space="preserve">We do not share information about our pupils will anyone without consent unless the law and our policies allow us to do so. </w:t>
      </w:r>
    </w:p>
    <w:p w14:paraId="58414418" w14:textId="4F1E3626" w:rsidR="00EA3E20" w:rsidRPr="00EA3E20" w:rsidRDefault="00EA3E20" w:rsidP="00EA3E20">
      <w:pPr>
        <w:suppressAutoHyphens w:val="0"/>
        <w:spacing w:after="0" w:line="256" w:lineRule="auto"/>
        <w:textAlignment w:val="auto"/>
        <w:rPr>
          <w:rFonts w:ascii="Calibri" w:eastAsia="Calibri" w:hAnsi="Calibri" w:cs="Calibri"/>
          <w:b/>
          <w:bCs/>
          <w:sz w:val="24"/>
          <w:lang w:eastAsia="en-US"/>
        </w:rPr>
      </w:pPr>
      <w:r w:rsidRPr="00EA3E20">
        <w:rPr>
          <w:rFonts w:ascii="Calibri" w:eastAsia="Calibri" w:hAnsi="Calibri" w:cs="Calibri"/>
          <w:b/>
          <w:bCs/>
          <w:sz w:val="24"/>
          <w:lang w:eastAsia="en-US"/>
        </w:rPr>
        <w:t>Requesting access to your personal data</w:t>
      </w:r>
    </w:p>
    <w:p w14:paraId="6172646E" w14:textId="21306F69"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 xml:space="preserve">Under data protection legislation, parents and pupils have the right to request access to information about them that we hold. To make a request for your personal information, or be given access to your child’s educational record, contact our Data Protection Officer through the </w:t>
      </w:r>
      <w:r w:rsidR="00736FAE">
        <w:rPr>
          <w:rFonts w:ascii="Calibri" w:hAnsi="Calibri" w:cs="Calibri"/>
          <w:sz w:val="24"/>
        </w:rPr>
        <w:t>schools</w:t>
      </w:r>
      <w:r w:rsidR="003B67A1">
        <w:rPr>
          <w:rFonts w:ascii="Calibri" w:hAnsi="Calibri" w:cs="Calibri"/>
          <w:sz w:val="24"/>
        </w:rPr>
        <w:t xml:space="preserve"> main</w:t>
      </w:r>
      <w:r>
        <w:rPr>
          <w:rFonts w:ascii="Calibri" w:hAnsi="Calibri" w:cs="Calibri"/>
          <w:sz w:val="24"/>
        </w:rPr>
        <w:t xml:space="preserve"> office. </w:t>
      </w:r>
    </w:p>
    <w:p w14:paraId="6172646F" w14:textId="77777777" w:rsidR="0043266F" w:rsidRDefault="0043266F">
      <w:pPr>
        <w:widowControl w:val="0"/>
        <w:overflowPunct w:val="0"/>
        <w:autoSpaceDE w:val="0"/>
        <w:spacing w:after="0" w:line="240" w:lineRule="auto"/>
        <w:ind w:left="720"/>
        <w:rPr>
          <w:rFonts w:ascii="Calibri" w:hAnsi="Calibri" w:cs="Calibri"/>
          <w:sz w:val="24"/>
        </w:rPr>
      </w:pPr>
    </w:p>
    <w:p w14:paraId="61726470" w14:textId="77777777" w:rsidR="0043266F" w:rsidRDefault="00DB2529">
      <w:pPr>
        <w:rPr>
          <w:rFonts w:ascii="Calibri" w:hAnsi="Calibri" w:cs="Calibri"/>
          <w:sz w:val="24"/>
        </w:rPr>
      </w:pPr>
      <w:r>
        <w:rPr>
          <w:rFonts w:ascii="Calibri" w:hAnsi="Calibri" w:cs="Calibri"/>
          <w:sz w:val="24"/>
        </w:rPr>
        <w:t>You also have the right to:</w:t>
      </w:r>
    </w:p>
    <w:p w14:paraId="61726471" w14:textId="77777777" w:rsidR="0043266F" w:rsidRDefault="00DB2529">
      <w:pPr>
        <w:pStyle w:val="ListParagraph"/>
        <w:numPr>
          <w:ilvl w:val="0"/>
          <w:numId w:val="18"/>
        </w:numPr>
        <w:spacing w:after="160" w:line="249" w:lineRule="auto"/>
        <w:rPr>
          <w:rFonts w:ascii="Calibri" w:hAnsi="Calibri" w:cs="Calibri"/>
          <w:sz w:val="24"/>
        </w:rPr>
      </w:pPr>
      <w:r>
        <w:rPr>
          <w:rFonts w:ascii="Calibri" w:hAnsi="Calibri" w:cs="Calibri"/>
          <w:sz w:val="24"/>
        </w:rPr>
        <w:t xml:space="preserve">to ask us for access to information about you that we hold </w:t>
      </w:r>
    </w:p>
    <w:p w14:paraId="61726472" w14:textId="77777777" w:rsidR="0043266F" w:rsidRDefault="00DB2529">
      <w:pPr>
        <w:pStyle w:val="ListParagraph"/>
        <w:numPr>
          <w:ilvl w:val="0"/>
          <w:numId w:val="18"/>
        </w:numPr>
        <w:spacing w:after="160" w:line="249" w:lineRule="auto"/>
        <w:rPr>
          <w:rFonts w:ascii="Calibri" w:hAnsi="Calibri" w:cs="Calibri"/>
          <w:sz w:val="24"/>
        </w:rPr>
      </w:pPr>
      <w:r>
        <w:rPr>
          <w:rFonts w:ascii="Calibri" w:hAnsi="Calibri" w:cs="Calibri"/>
          <w:sz w:val="24"/>
        </w:rPr>
        <w:t>to have your personal data rectified, if it is inaccurate or incomplete</w:t>
      </w:r>
    </w:p>
    <w:p w14:paraId="61726473" w14:textId="77777777" w:rsidR="0043266F" w:rsidRDefault="00DB2529">
      <w:pPr>
        <w:pStyle w:val="ListParagraph"/>
        <w:numPr>
          <w:ilvl w:val="0"/>
          <w:numId w:val="18"/>
        </w:numPr>
        <w:spacing w:after="160" w:line="249" w:lineRule="auto"/>
        <w:rPr>
          <w:rFonts w:ascii="Calibri" w:hAnsi="Calibri" w:cs="Calibri"/>
          <w:sz w:val="24"/>
        </w:rPr>
      </w:pPr>
      <w:r>
        <w:rPr>
          <w:rFonts w:ascii="Calibri" w:hAnsi="Calibri" w:cs="Calibri"/>
          <w:sz w:val="24"/>
        </w:rPr>
        <w:t>to request the deletion or removal of personal data where there is no compelling reason for its continued processing</w:t>
      </w:r>
    </w:p>
    <w:p w14:paraId="61726474" w14:textId="77777777" w:rsidR="0043266F" w:rsidRDefault="00DB2529">
      <w:pPr>
        <w:pStyle w:val="ListParagraph"/>
        <w:numPr>
          <w:ilvl w:val="0"/>
          <w:numId w:val="18"/>
        </w:numPr>
        <w:spacing w:after="160" w:line="249" w:lineRule="auto"/>
        <w:rPr>
          <w:rFonts w:ascii="Calibri" w:hAnsi="Calibri" w:cs="Calibri"/>
          <w:sz w:val="24"/>
        </w:rPr>
      </w:pPr>
      <w:r>
        <w:rPr>
          <w:rFonts w:ascii="Calibri" w:hAnsi="Calibri" w:cs="Calibri"/>
          <w:sz w:val="24"/>
        </w:rPr>
        <w:lastRenderedPageBreak/>
        <w:t>to restrict our processing of your personal data (i.e. permitting its storage but no further processing)</w:t>
      </w:r>
    </w:p>
    <w:p w14:paraId="61726475" w14:textId="77777777" w:rsidR="0043266F" w:rsidRDefault="00DB2529">
      <w:pPr>
        <w:pStyle w:val="ListParagraph"/>
        <w:numPr>
          <w:ilvl w:val="0"/>
          <w:numId w:val="18"/>
        </w:numPr>
        <w:spacing w:after="160" w:line="249" w:lineRule="auto"/>
        <w:rPr>
          <w:rFonts w:ascii="Calibri" w:hAnsi="Calibri" w:cs="Calibri"/>
          <w:sz w:val="24"/>
        </w:rPr>
      </w:pPr>
      <w:r>
        <w:rPr>
          <w:rFonts w:ascii="Calibri" w:hAnsi="Calibri" w:cs="Calibri"/>
          <w:sz w:val="24"/>
        </w:rPr>
        <w:t>to object to direct marketing (including profiling) and processing for the purposes of scientific/historical research and statistics</w:t>
      </w:r>
    </w:p>
    <w:p w14:paraId="61726477" w14:textId="51A28E82" w:rsidR="0043266F" w:rsidRPr="00DB2529" w:rsidRDefault="00DB2529" w:rsidP="00DB2529">
      <w:pPr>
        <w:pStyle w:val="ListParagraph"/>
        <w:numPr>
          <w:ilvl w:val="0"/>
          <w:numId w:val="18"/>
        </w:numPr>
        <w:spacing w:after="160" w:line="249" w:lineRule="auto"/>
        <w:rPr>
          <w:rFonts w:ascii="Calibri" w:hAnsi="Calibri" w:cs="Calibri"/>
          <w:sz w:val="24"/>
        </w:rPr>
      </w:pPr>
      <w:r>
        <w:rPr>
          <w:rFonts w:ascii="Calibri" w:hAnsi="Calibri" w:cs="Calibri"/>
          <w:sz w:val="24"/>
        </w:rPr>
        <w:t>not to be subject to decisions based purely on automated processing where it produces a legal or similarly significant effect on you</w:t>
      </w:r>
    </w:p>
    <w:p w14:paraId="61726478" w14:textId="55103D0D" w:rsidR="0043266F" w:rsidRDefault="00DB2529">
      <w:pPr>
        <w:widowControl w:val="0"/>
        <w:overflowPunct w:val="0"/>
        <w:autoSpaceDE w:val="0"/>
        <w:spacing w:after="0" w:line="240" w:lineRule="auto"/>
        <w:rPr>
          <w:rFonts w:ascii="Calibri" w:hAnsi="Calibri" w:cs="Calibri"/>
          <w:color w:val="0000FF"/>
          <w:sz w:val="24"/>
          <w:u w:val="single"/>
        </w:rPr>
      </w:pPr>
      <w:r>
        <w:rPr>
          <w:rFonts w:ascii="Calibri" w:hAnsi="Calibri" w:cs="Calibri"/>
          <w:sz w:val="24"/>
        </w:rPr>
        <w:t xml:space="preserve">If you have a concern or complaint about the way we are collecting or using your personal data, you should raise your concern with us in the first instance or directly to the Information Commissioner’s Office at </w:t>
      </w:r>
      <w:hyperlink r:id="rId19" w:history="1">
        <w:r>
          <w:rPr>
            <w:rFonts w:ascii="Calibri" w:hAnsi="Calibri" w:cs="Calibri"/>
            <w:color w:val="0000FF"/>
            <w:sz w:val="24"/>
            <w:u w:val="single"/>
          </w:rPr>
          <w:t>https://ico.org.uk/concerns/</w:t>
        </w:r>
      </w:hyperlink>
      <w:r>
        <w:rPr>
          <w:rFonts w:ascii="Calibri" w:hAnsi="Calibri" w:cs="Calibri"/>
          <w:color w:val="0000FF"/>
          <w:sz w:val="24"/>
          <w:u w:val="single"/>
        </w:rPr>
        <w:t xml:space="preserve">. </w:t>
      </w:r>
    </w:p>
    <w:p w14:paraId="6B02EF1E" w14:textId="6A9C321B" w:rsidR="00EA3E20" w:rsidRDefault="00EA3E20">
      <w:pPr>
        <w:widowControl w:val="0"/>
        <w:overflowPunct w:val="0"/>
        <w:autoSpaceDE w:val="0"/>
        <w:spacing w:after="0" w:line="240" w:lineRule="auto"/>
        <w:rPr>
          <w:rFonts w:ascii="Calibri" w:hAnsi="Calibri" w:cs="Calibri"/>
          <w:color w:val="0000FF"/>
          <w:sz w:val="24"/>
          <w:u w:val="single"/>
        </w:rPr>
      </w:pPr>
    </w:p>
    <w:p w14:paraId="053B1858" w14:textId="700972BC" w:rsidR="00EA3E20" w:rsidRPr="00EA3E20" w:rsidRDefault="00EA3E20">
      <w:pPr>
        <w:widowControl w:val="0"/>
        <w:overflowPunct w:val="0"/>
        <w:autoSpaceDE w:val="0"/>
        <w:spacing w:after="0" w:line="240" w:lineRule="auto"/>
        <w:rPr>
          <w:b/>
          <w:bCs/>
        </w:rPr>
      </w:pPr>
      <w:r w:rsidRPr="00EA3E20">
        <w:rPr>
          <w:rFonts w:ascii="Calibri" w:hAnsi="Calibri" w:cs="Calibri"/>
          <w:b/>
          <w:bCs/>
          <w:sz w:val="24"/>
        </w:rPr>
        <w:t>Withdrawal of consent and the right to lodge a complaint</w:t>
      </w:r>
    </w:p>
    <w:p w14:paraId="13068BB3" w14:textId="2FE63DF2" w:rsidR="00EA3E20" w:rsidRDefault="00DB2529">
      <w:pPr>
        <w:spacing w:after="0" w:line="240" w:lineRule="auto"/>
        <w:rPr>
          <w:rFonts w:ascii="Calibri" w:hAnsi="Calibri" w:cs="Calibri"/>
          <w:sz w:val="24"/>
        </w:rPr>
      </w:pPr>
      <w:r>
        <w:rPr>
          <w:rFonts w:ascii="Calibri" w:hAnsi="Calibri" w:cs="Calibri"/>
          <w:sz w:val="24"/>
        </w:rPr>
        <w:t xml:space="preserve">Where we are processing your personal data with your consent, you have the right to withdraw that consent. If you change your mind, or you are unhappy with our use of your personal data, please let us know by contacting </w:t>
      </w:r>
      <w:r w:rsidR="00141F95">
        <w:rPr>
          <w:rFonts w:ascii="Calibri" w:hAnsi="Calibri" w:cs="Calibri"/>
          <w:sz w:val="24"/>
        </w:rPr>
        <w:t>your</w:t>
      </w:r>
      <w:r>
        <w:rPr>
          <w:rFonts w:ascii="Calibri" w:hAnsi="Calibri" w:cs="Calibri"/>
          <w:sz w:val="24"/>
        </w:rPr>
        <w:t xml:space="preserve"> school</w:t>
      </w:r>
      <w:r w:rsidR="00141F95">
        <w:rPr>
          <w:rFonts w:ascii="Calibri" w:hAnsi="Calibri" w:cs="Calibri"/>
          <w:sz w:val="24"/>
        </w:rPr>
        <w:t>s</w:t>
      </w:r>
      <w:r>
        <w:rPr>
          <w:rFonts w:ascii="Calibri" w:hAnsi="Calibri" w:cs="Calibri"/>
          <w:sz w:val="24"/>
        </w:rPr>
        <w:t xml:space="preserve"> office.</w:t>
      </w:r>
      <w:r w:rsidR="00627FB0">
        <w:rPr>
          <w:rFonts w:ascii="Calibri" w:hAnsi="Calibri" w:cs="Calibri"/>
          <w:sz w:val="24"/>
        </w:rPr>
        <w:t xml:space="preserve"> Please also refer to the schools Data Protection Complaints Policy</w:t>
      </w:r>
      <w:r w:rsidR="00B06FE3">
        <w:rPr>
          <w:rFonts w:ascii="Calibri" w:hAnsi="Calibri" w:cs="Calibri"/>
          <w:sz w:val="24"/>
        </w:rPr>
        <w:t xml:space="preserve"> to lodge a formal complaint</w:t>
      </w:r>
      <w:r w:rsidR="000E2EBC">
        <w:rPr>
          <w:rFonts w:ascii="Calibri" w:hAnsi="Calibri" w:cs="Calibri"/>
          <w:sz w:val="24"/>
        </w:rPr>
        <w:t xml:space="preserve">. </w:t>
      </w:r>
    </w:p>
    <w:p w14:paraId="5BE83C48" w14:textId="77777777" w:rsidR="00B06FE3" w:rsidRDefault="00B06FE3">
      <w:pPr>
        <w:spacing w:after="0" w:line="240" w:lineRule="auto"/>
        <w:rPr>
          <w:rFonts w:ascii="Calibri" w:hAnsi="Calibri" w:cs="Calibri"/>
          <w:sz w:val="24"/>
        </w:rPr>
      </w:pPr>
    </w:p>
    <w:p w14:paraId="521900E7" w14:textId="40D9EF48" w:rsidR="00EA3E20" w:rsidRPr="00EA3E20" w:rsidRDefault="00EA3E20">
      <w:pPr>
        <w:spacing w:after="0" w:line="240" w:lineRule="auto"/>
        <w:rPr>
          <w:rFonts w:ascii="Calibri" w:hAnsi="Calibri" w:cs="Calibri"/>
          <w:b/>
          <w:bCs/>
          <w:sz w:val="24"/>
        </w:rPr>
      </w:pPr>
      <w:r w:rsidRPr="00EA3E20">
        <w:rPr>
          <w:rFonts w:ascii="Calibri" w:hAnsi="Calibri" w:cs="Calibri"/>
          <w:b/>
          <w:bCs/>
          <w:sz w:val="24"/>
        </w:rPr>
        <w:t>Last updated</w:t>
      </w:r>
    </w:p>
    <w:p w14:paraId="6172647C" w14:textId="27360DFE" w:rsidR="0043266F" w:rsidRDefault="00DB2529">
      <w:pPr>
        <w:spacing w:after="0" w:line="240" w:lineRule="auto"/>
        <w:rPr>
          <w:rFonts w:ascii="Calibri" w:hAnsi="Calibri" w:cs="Calibri"/>
          <w:sz w:val="24"/>
        </w:rPr>
      </w:pPr>
      <w:r>
        <w:rPr>
          <w:rFonts w:ascii="Calibri" w:hAnsi="Calibri" w:cs="Calibri"/>
          <w:sz w:val="24"/>
        </w:rPr>
        <w:t xml:space="preserve">We may need to update this privacy notice periodically so we recommend that you revisit this information from time to time. This version was last updated on </w:t>
      </w:r>
      <w:r w:rsidR="00627FB0">
        <w:rPr>
          <w:rFonts w:ascii="Calibri" w:hAnsi="Calibri" w:cs="Calibri"/>
          <w:sz w:val="24"/>
        </w:rPr>
        <w:t>14</w:t>
      </w:r>
      <w:r w:rsidR="00627FB0" w:rsidRPr="00627FB0">
        <w:rPr>
          <w:rFonts w:ascii="Calibri" w:hAnsi="Calibri" w:cs="Calibri"/>
          <w:sz w:val="24"/>
          <w:vertAlign w:val="superscript"/>
        </w:rPr>
        <w:t>th</w:t>
      </w:r>
      <w:r w:rsidR="00627FB0">
        <w:rPr>
          <w:rFonts w:ascii="Calibri" w:hAnsi="Calibri" w:cs="Calibri"/>
          <w:sz w:val="24"/>
        </w:rPr>
        <w:t xml:space="preserve"> May 2026</w:t>
      </w:r>
      <w:r>
        <w:rPr>
          <w:rFonts w:ascii="Calibri" w:hAnsi="Calibri" w:cs="Calibri"/>
          <w:sz w:val="24"/>
        </w:rPr>
        <w:t>.</w:t>
      </w:r>
    </w:p>
    <w:p w14:paraId="14829DB8" w14:textId="71E95FE0" w:rsidR="00EA3E20" w:rsidRDefault="00EA3E20">
      <w:pPr>
        <w:spacing w:after="0" w:line="240" w:lineRule="auto"/>
        <w:rPr>
          <w:rFonts w:ascii="Calibri" w:hAnsi="Calibri" w:cs="Calibri"/>
          <w:sz w:val="24"/>
        </w:rPr>
      </w:pPr>
    </w:p>
    <w:p w14:paraId="211011E2" w14:textId="6A17E77D" w:rsidR="00EA3E20" w:rsidRPr="00EA3E20" w:rsidRDefault="00EA3E20">
      <w:pPr>
        <w:spacing w:after="0" w:line="240" w:lineRule="auto"/>
        <w:rPr>
          <w:b/>
          <w:bCs/>
        </w:rPr>
      </w:pPr>
      <w:r w:rsidRPr="00EA3E20">
        <w:rPr>
          <w:rFonts w:ascii="Calibri" w:hAnsi="Calibri" w:cs="Calibri"/>
          <w:b/>
          <w:bCs/>
          <w:sz w:val="24"/>
        </w:rPr>
        <w:t>Contact</w:t>
      </w:r>
    </w:p>
    <w:p w14:paraId="38F56C0B" w14:textId="3B964CB7" w:rsidR="00EA3E20" w:rsidRPr="00736FAE" w:rsidRDefault="00DB2529">
      <w:pPr>
        <w:rPr>
          <w:rFonts w:ascii="Calibri" w:hAnsi="Calibri" w:cs="Calibri"/>
          <w:b/>
          <w:bCs/>
          <w:sz w:val="24"/>
        </w:rPr>
      </w:pPr>
      <w:r>
        <w:rPr>
          <w:rFonts w:ascii="Calibri" w:hAnsi="Calibri" w:cs="Calibri"/>
          <w:sz w:val="24"/>
        </w:rPr>
        <w:t>If you would like to discuss anything in this privacy notice, please contact:</w:t>
      </w:r>
      <w:r w:rsidR="00194B02">
        <w:rPr>
          <w:rFonts w:ascii="Calibri" w:hAnsi="Calibri" w:cs="Calibri"/>
          <w:sz w:val="24"/>
        </w:rPr>
        <w:t xml:space="preserve"> </w:t>
      </w:r>
      <w:r w:rsidR="00736FAE">
        <w:rPr>
          <w:rFonts w:ascii="Calibri" w:hAnsi="Calibri" w:cs="Calibri"/>
          <w:sz w:val="24"/>
        </w:rPr>
        <w:t xml:space="preserve">Data Protection Officer, </w:t>
      </w:r>
      <w:r w:rsidR="00F36317" w:rsidRPr="00F36317">
        <w:rPr>
          <w:rFonts w:ascii="Calibri" w:hAnsi="Calibri" w:cs="Calibri"/>
          <w:color w:val="000000" w:themeColor="text1"/>
          <w:sz w:val="24"/>
        </w:rPr>
        <w:t>office@cumberworthfirstschool.co.uk</w:t>
      </w:r>
    </w:p>
    <w:p w14:paraId="2493307C" w14:textId="77777777" w:rsidR="00736FAE" w:rsidRDefault="00736FAE">
      <w:pPr>
        <w:rPr>
          <w:rFonts w:ascii="Calibri" w:hAnsi="Calibri" w:cs="Calibri"/>
          <w:b/>
          <w:color w:val="FF0000"/>
          <w:sz w:val="24"/>
        </w:rPr>
      </w:pPr>
    </w:p>
    <w:p w14:paraId="10E752E1" w14:textId="15633358" w:rsidR="00EA3E20" w:rsidRDefault="00EA3E20">
      <w:pPr>
        <w:rPr>
          <w:rFonts w:ascii="Calibri" w:hAnsi="Calibri" w:cs="Calibri"/>
          <w:b/>
          <w:color w:val="FF0000"/>
          <w:sz w:val="24"/>
        </w:rPr>
      </w:pPr>
    </w:p>
    <w:p w14:paraId="012CEAD8" w14:textId="77777777" w:rsidR="00194B02" w:rsidRDefault="00194B02">
      <w:pPr>
        <w:rPr>
          <w:rFonts w:ascii="Calibri" w:hAnsi="Calibri" w:cs="Calibri"/>
          <w:b/>
          <w:color w:val="FF0000"/>
          <w:sz w:val="24"/>
        </w:rPr>
      </w:pPr>
    </w:p>
    <w:p w14:paraId="5555A582" w14:textId="77777777" w:rsidR="00194B02" w:rsidRDefault="00194B02">
      <w:pPr>
        <w:rPr>
          <w:rFonts w:ascii="Calibri" w:hAnsi="Calibri" w:cs="Calibri"/>
          <w:b/>
          <w:color w:val="FF0000"/>
          <w:sz w:val="24"/>
        </w:rPr>
      </w:pPr>
    </w:p>
    <w:p w14:paraId="1C824D73" w14:textId="77777777" w:rsidR="00194B02" w:rsidRDefault="00194B02">
      <w:pPr>
        <w:rPr>
          <w:rFonts w:ascii="Calibri" w:hAnsi="Calibri" w:cs="Calibri"/>
          <w:b/>
          <w:color w:val="FF0000"/>
          <w:sz w:val="24"/>
        </w:rPr>
      </w:pPr>
    </w:p>
    <w:p w14:paraId="70D0FDAD" w14:textId="77777777" w:rsidR="00194B02" w:rsidRDefault="00194B02">
      <w:pPr>
        <w:rPr>
          <w:rFonts w:ascii="Calibri" w:hAnsi="Calibri" w:cs="Calibri"/>
          <w:b/>
          <w:color w:val="FF0000"/>
          <w:sz w:val="24"/>
        </w:rPr>
      </w:pPr>
    </w:p>
    <w:p w14:paraId="5FA29517" w14:textId="77777777" w:rsidR="00194B02" w:rsidRDefault="00194B02">
      <w:pPr>
        <w:rPr>
          <w:rFonts w:ascii="Calibri" w:hAnsi="Calibri" w:cs="Calibri"/>
          <w:b/>
          <w:color w:val="FF0000"/>
          <w:sz w:val="24"/>
        </w:rPr>
      </w:pPr>
    </w:p>
    <w:p w14:paraId="363F8AE7" w14:textId="77777777" w:rsidR="00194B02" w:rsidRDefault="00194B02">
      <w:pPr>
        <w:rPr>
          <w:rFonts w:ascii="Calibri" w:hAnsi="Calibri" w:cs="Calibri"/>
          <w:b/>
          <w:color w:val="FF0000"/>
          <w:sz w:val="24"/>
        </w:rPr>
      </w:pPr>
    </w:p>
    <w:p w14:paraId="697CA363" w14:textId="77777777" w:rsidR="00736FAE" w:rsidRDefault="00736FAE">
      <w:pPr>
        <w:rPr>
          <w:rFonts w:ascii="Calibri" w:hAnsi="Calibri" w:cs="Calibri"/>
          <w:b/>
          <w:color w:val="FF0000"/>
          <w:sz w:val="24"/>
        </w:rPr>
      </w:pPr>
    </w:p>
    <w:p w14:paraId="08219393" w14:textId="77777777" w:rsidR="00736FAE" w:rsidRDefault="00736FAE">
      <w:pPr>
        <w:rPr>
          <w:rFonts w:ascii="Calibri" w:hAnsi="Calibri" w:cs="Calibri"/>
          <w:b/>
          <w:color w:val="FF0000"/>
          <w:sz w:val="24"/>
        </w:rPr>
      </w:pPr>
    </w:p>
    <w:p w14:paraId="792E70AE" w14:textId="77777777" w:rsidR="00736FAE" w:rsidRDefault="00736FAE">
      <w:pPr>
        <w:rPr>
          <w:rFonts w:ascii="Calibri" w:hAnsi="Calibri" w:cs="Calibri"/>
          <w:b/>
          <w:color w:val="FF0000"/>
          <w:sz w:val="24"/>
        </w:rPr>
      </w:pPr>
    </w:p>
    <w:p w14:paraId="42F04F22" w14:textId="77777777" w:rsidR="00736FAE" w:rsidRDefault="00736FAE">
      <w:pPr>
        <w:rPr>
          <w:rFonts w:ascii="Calibri" w:hAnsi="Calibri" w:cs="Calibri"/>
          <w:b/>
          <w:color w:val="FF0000"/>
          <w:sz w:val="24"/>
        </w:rPr>
      </w:pPr>
    </w:p>
    <w:p w14:paraId="06C7E07B" w14:textId="77777777" w:rsidR="00736FAE" w:rsidRDefault="00736FAE">
      <w:pPr>
        <w:rPr>
          <w:rFonts w:ascii="Calibri" w:hAnsi="Calibri" w:cs="Calibri"/>
          <w:b/>
          <w:color w:val="FF0000"/>
          <w:sz w:val="24"/>
        </w:rPr>
      </w:pPr>
    </w:p>
    <w:p w14:paraId="61726480" w14:textId="5C3009B8" w:rsidR="0043266F" w:rsidRPr="00EA3E20" w:rsidRDefault="00EA3E20" w:rsidP="00EA3E20">
      <w:pPr>
        <w:spacing w:after="0"/>
        <w:rPr>
          <w:rFonts w:ascii="Calibri" w:hAnsi="Calibri" w:cs="Calibri"/>
          <w:sz w:val="24"/>
        </w:rPr>
      </w:pPr>
      <w:r w:rsidRPr="00EA3E20">
        <w:rPr>
          <w:rFonts w:ascii="Calibri" w:hAnsi="Calibri" w:cs="Calibri"/>
          <w:b/>
          <w:sz w:val="24"/>
        </w:rPr>
        <w:lastRenderedPageBreak/>
        <w:t xml:space="preserve">How </w:t>
      </w:r>
      <w:r w:rsidR="00374886">
        <w:rPr>
          <w:rFonts w:ascii="Calibri" w:hAnsi="Calibri" w:cs="Calibri"/>
          <w:b/>
          <w:sz w:val="24"/>
        </w:rPr>
        <w:t>G</w:t>
      </w:r>
      <w:r w:rsidRPr="00EA3E20">
        <w:rPr>
          <w:rFonts w:ascii="Calibri" w:hAnsi="Calibri" w:cs="Calibri"/>
          <w:b/>
          <w:sz w:val="24"/>
        </w:rPr>
        <w:t xml:space="preserve">overnment uses your </w:t>
      </w:r>
      <w:r>
        <w:rPr>
          <w:rFonts w:ascii="Calibri" w:hAnsi="Calibri" w:cs="Calibri"/>
          <w:b/>
          <w:sz w:val="24"/>
        </w:rPr>
        <w:t>data</w:t>
      </w:r>
    </w:p>
    <w:p w14:paraId="61726481" w14:textId="77777777" w:rsidR="0043266F" w:rsidRDefault="00DB2529">
      <w:pPr>
        <w:spacing w:after="0"/>
        <w:rPr>
          <w:rFonts w:ascii="Calibri" w:hAnsi="Calibri" w:cs="Calibri"/>
          <w:sz w:val="24"/>
        </w:rPr>
      </w:pPr>
      <w:r>
        <w:rPr>
          <w:rFonts w:ascii="Calibri" w:hAnsi="Calibri" w:cs="Calibri"/>
          <w:sz w:val="24"/>
        </w:rPr>
        <w:t>The pupil data that we lawfully share with the DfE through data collections:</w:t>
      </w:r>
    </w:p>
    <w:p w14:paraId="61726482" w14:textId="42E383D8" w:rsidR="0043266F" w:rsidRDefault="00DB2529">
      <w:pPr>
        <w:pStyle w:val="ListParagraph"/>
        <w:numPr>
          <w:ilvl w:val="0"/>
          <w:numId w:val="19"/>
        </w:numPr>
        <w:spacing w:after="0" w:line="249" w:lineRule="auto"/>
        <w:rPr>
          <w:rFonts w:ascii="Calibri" w:hAnsi="Calibri" w:cs="Calibri"/>
          <w:sz w:val="24"/>
        </w:rPr>
      </w:pPr>
      <w:r>
        <w:rPr>
          <w:rFonts w:ascii="Calibri" w:hAnsi="Calibri" w:cs="Calibri"/>
          <w:sz w:val="24"/>
        </w:rPr>
        <w:t>underpins school funding, which is calculated based upon the numbers of children and their characteristics in each school</w:t>
      </w:r>
      <w:r w:rsidR="00515A40">
        <w:rPr>
          <w:rFonts w:ascii="Calibri" w:hAnsi="Calibri" w:cs="Calibri"/>
          <w:sz w:val="24"/>
        </w:rPr>
        <w:t xml:space="preserve"> within the </w:t>
      </w:r>
      <w:r w:rsidR="00736FAE">
        <w:rPr>
          <w:rFonts w:ascii="Calibri" w:hAnsi="Calibri" w:cs="Calibri"/>
          <w:sz w:val="24"/>
        </w:rPr>
        <w:t>school</w:t>
      </w:r>
      <w:r>
        <w:rPr>
          <w:rFonts w:ascii="Calibri" w:hAnsi="Calibri" w:cs="Calibri"/>
          <w:sz w:val="24"/>
        </w:rPr>
        <w:t>.</w:t>
      </w:r>
    </w:p>
    <w:p w14:paraId="61726483" w14:textId="77777777" w:rsidR="0043266F" w:rsidRDefault="00DB2529">
      <w:pPr>
        <w:pStyle w:val="ListParagraph"/>
        <w:numPr>
          <w:ilvl w:val="0"/>
          <w:numId w:val="19"/>
        </w:numPr>
        <w:spacing w:after="0" w:line="249" w:lineRule="auto"/>
      </w:pPr>
      <w:r>
        <w:rPr>
          <w:rFonts w:ascii="Calibri" w:hAnsi="Calibri" w:cs="Calibri"/>
          <w:sz w:val="24"/>
        </w:rPr>
        <w:t>informs ‘short term’ education policy monitoring</w:t>
      </w:r>
      <w:r>
        <w:rPr>
          <w:rFonts w:ascii="Calibri" w:hAnsi="Calibri" w:cs="Calibri"/>
          <w:iCs/>
          <w:sz w:val="24"/>
        </w:rPr>
        <w:t xml:space="preserve"> and school accountability and intervention</w:t>
      </w:r>
      <w:r>
        <w:rPr>
          <w:rFonts w:ascii="Calibri" w:hAnsi="Calibri" w:cs="Calibri"/>
          <w:sz w:val="24"/>
        </w:rPr>
        <w:t xml:space="preserve"> (for example, school GCSE results or Pupil Progress measures).</w:t>
      </w:r>
    </w:p>
    <w:p w14:paraId="196B0ECC" w14:textId="639CCD54" w:rsidR="00EA3E20" w:rsidRDefault="00DB2529" w:rsidP="00EA3E20">
      <w:pPr>
        <w:pStyle w:val="ListParagraph"/>
        <w:numPr>
          <w:ilvl w:val="0"/>
          <w:numId w:val="19"/>
        </w:numPr>
        <w:spacing w:after="0" w:line="249" w:lineRule="auto"/>
        <w:rPr>
          <w:rFonts w:ascii="Calibri" w:hAnsi="Calibri" w:cs="Calibri"/>
          <w:sz w:val="24"/>
        </w:rPr>
      </w:pPr>
      <w:r>
        <w:rPr>
          <w:rFonts w:ascii="Calibri" w:hAnsi="Calibri" w:cs="Calibri"/>
          <w:sz w:val="24"/>
        </w:rPr>
        <w:t>supports ‘longer term’ research and monitoring of educational policy (for example how certain subject choices go on to affect education or earnings beyond school)</w:t>
      </w:r>
    </w:p>
    <w:p w14:paraId="117DEA1B" w14:textId="3DCF43AD" w:rsidR="00EA3E20" w:rsidRDefault="00EA3E20" w:rsidP="00EA3E20">
      <w:pPr>
        <w:spacing w:after="0" w:line="249" w:lineRule="auto"/>
        <w:rPr>
          <w:rFonts w:ascii="Calibri" w:hAnsi="Calibri" w:cs="Calibri"/>
          <w:sz w:val="24"/>
        </w:rPr>
      </w:pPr>
    </w:p>
    <w:p w14:paraId="61726486" w14:textId="7DFF10ED" w:rsidR="0043266F" w:rsidRPr="00EA3E20" w:rsidRDefault="00EA3E20" w:rsidP="00EA3E20">
      <w:pPr>
        <w:spacing w:after="0" w:line="249" w:lineRule="auto"/>
        <w:rPr>
          <w:rFonts w:ascii="Calibri" w:hAnsi="Calibri" w:cs="Calibri"/>
          <w:b/>
          <w:bCs/>
          <w:sz w:val="24"/>
        </w:rPr>
      </w:pPr>
      <w:r w:rsidRPr="00EA3E20">
        <w:rPr>
          <w:rFonts w:ascii="Calibri" w:hAnsi="Calibri" w:cs="Calibri"/>
          <w:b/>
          <w:bCs/>
          <w:sz w:val="24"/>
        </w:rPr>
        <w:t>Data collection requirements</w:t>
      </w:r>
    </w:p>
    <w:p w14:paraId="61726487" w14:textId="3D3954FA" w:rsidR="0043266F" w:rsidRDefault="00DB2529">
      <w:pPr>
        <w:spacing w:after="0"/>
        <w:rPr>
          <w:rFonts w:ascii="Calibri" w:hAnsi="Calibri" w:cs="Calibri"/>
          <w:sz w:val="24"/>
        </w:rPr>
      </w:pPr>
      <w:r>
        <w:rPr>
          <w:rFonts w:ascii="Calibri" w:hAnsi="Calibri" w:cs="Calibri"/>
          <w:sz w:val="24"/>
        </w:rPr>
        <w:t xml:space="preserve">To find out more about the data collection requirements placed on us by the Department for Education (for example; via the school census) go to </w:t>
      </w:r>
      <w:hyperlink r:id="rId20" w:history="1">
        <w:r>
          <w:rPr>
            <w:rStyle w:val="Hyperlink"/>
            <w:rFonts w:ascii="Calibri" w:hAnsi="Calibri" w:cs="Calibri"/>
          </w:rPr>
          <w:t>https://www.gov.uk/education/data-collection-and-censuses-for-schools</w:t>
        </w:r>
      </w:hyperlink>
      <w:r>
        <w:rPr>
          <w:rStyle w:val="Hyperlink"/>
          <w:rFonts w:ascii="Calibri" w:hAnsi="Calibri" w:cs="Calibri"/>
        </w:rPr>
        <w:t>.</w:t>
      </w:r>
      <w:r>
        <w:rPr>
          <w:rFonts w:ascii="Calibri" w:hAnsi="Calibri" w:cs="Calibri"/>
          <w:sz w:val="24"/>
        </w:rPr>
        <w:t xml:space="preserve"> </w:t>
      </w:r>
    </w:p>
    <w:p w14:paraId="5B7DBE7B" w14:textId="02014F5A" w:rsidR="00EA3E20" w:rsidRDefault="00EA3E20">
      <w:pPr>
        <w:spacing w:after="0"/>
        <w:rPr>
          <w:rFonts w:ascii="Calibri" w:hAnsi="Calibri" w:cs="Calibri"/>
          <w:sz w:val="24"/>
        </w:rPr>
      </w:pPr>
    </w:p>
    <w:p w14:paraId="61726489" w14:textId="791EF28A" w:rsidR="0043266F" w:rsidRPr="00EA3E20" w:rsidRDefault="00EA3E20">
      <w:pPr>
        <w:spacing w:after="0"/>
        <w:rPr>
          <w:b/>
          <w:bCs/>
        </w:rPr>
      </w:pPr>
      <w:r w:rsidRPr="00EA3E20">
        <w:rPr>
          <w:rFonts w:ascii="Calibri" w:hAnsi="Calibri" w:cs="Calibri"/>
          <w:b/>
          <w:bCs/>
          <w:sz w:val="24"/>
        </w:rPr>
        <w:t>The Nation Pupil Database (NPD)</w:t>
      </w:r>
    </w:p>
    <w:p w14:paraId="6172648A" w14:textId="77777777" w:rsidR="0043266F" w:rsidRDefault="00DB2529">
      <w:pPr>
        <w:spacing w:after="0"/>
        <w:rPr>
          <w:rFonts w:ascii="Calibri" w:hAnsi="Calibri" w:cs="Calibri"/>
          <w:sz w:val="24"/>
        </w:rPr>
      </w:pPr>
      <w:r>
        <w:rPr>
          <w:rFonts w:ascii="Calibri" w:hAnsi="Calibri" w:cs="Calibri"/>
          <w:sz w:val="24"/>
        </w:rPr>
        <w:t xml:space="preserve">Much of the data about pupils in England goes on to be held in the National Pupil Database (NPD). </w:t>
      </w:r>
    </w:p>
    <w:p w14:paraId="6172648B" w14:textId="77777777" w:rsidR="0043266F" w:rsidRDefault="00DB2529">
      <w:pPr>
        <w:spacing w:after="0"/>
        <w:rPr>
          <w:rFonts w:ascii="Calibri" w:hAnsi="Calibri" w:cs="Calibri"/>
          <w:sz w:val="24"/>
        </w:rPr>
      </w:pPr>
      <w:r>
        <w:rPr>
          <w:rFonts w:ascii="Calibri" w:hAnsi="Calibri" w:cs="Calibri"/>
          <w:sz w:val="24"/>
        </w:rPr>
        <w:t xml:space="preserve">The NPD is owned and managed by the Department for Education and contains information about pupils in schools in England. It provides invaluable evidence on educational performance to inform independent research, as well as studies commissioned by the Department. </w:t>
      </w:r>
    </w:p>
    <w:p w14:paraId="6172648C" w14:textId="77777777" w:rsidR="0043266F" w:rsidRDefault="00DB2529">
      <w:pPr>
        <w:spacing w:after="0"/>
        <w:rPr>
          <w:rFonts w:ascii="Calibri" w:hAnsi="Calibri" w:cs="Calibri"/>
          <w:sz w:val="24"/>
        </w:rPr>
      </w:pPr>
      <w:r>
        <w:rPr>
          <w:rFonts w:ascii="Calibri" w:hAnsi="Calibri" w:cs="Calibri"/>
          <w:sz w:val="24"/>
        </w:rPr>
        <w:t xml:space="preserve">It is held in electronic format for statistical purposes. This information is securely collected from a range of sources including schools, local authorities and awarding bodies. </w:t>
      </w:r>
    </w:p>
    <w:p w14:paraId="6172648D" w14:textId="334B96B0" w:rsidR="0043266F" w:rsidRDefault="00DB2529">
      <w:pPr>
        <w:spacing w:after="0"/>
        <w:rPr>
          <w:rStyle w:val="Hyperlink"/>
          <w:rFonts w:ascii="Calibri" w:hAnsi="Calibri" w:cs="Calibri"/>
        </w:rPr>
      </w:pPr>
      <w:r>
        <w:rPr>
          <w:rFonts w:ascii="Calibri" w:hAnsi="Calibri" w:cs="Calibri"/>
          <w:sz w:val="24"/>
        </w:rPr>
        <w:t xml:space="preserve">To find out more about the NPD, go to </w:t>
      </w:r>
      <w:hyperlink r:id="rId21" w:history="1">
        <w:r>
          <w:rPr>
            <w:rStyle w:val="Hyperlink"/>
            <w:rFonts w:ascii="Calibri" w:hAnsi="Calibri" w:cs="Calibri"/>
          </w:rPr>
          <w:t>https://www.gov.uk/government/publications/national-pupil-database-user-guide-and-supporting-information</w:t>
        </w:r>
      </w:hyperlink>
      <w:r>
        <w:rPr>
          <w:rStyle w:val="Hyperlink"/>
          <w:rFonts w:ascii="Calibri" w:hAnsi="Calibri" w:cs="Calibri"/>
        </w:rPr>
        <w:t>.</w:t>
      </w:r>
    </w:p>
    <w:p w14:paraId="75E0AFD5" w14:textId="47C66CAC" w:rsidR="00EA3E20" w:rsidRDefault="00EA3E20">
      <w:pPr>
        <w:spacing w:after="0"/>
        <w:rPr>
          <w:rStyle w:val="Hyperlink"/>
          <w:rFonts w:ascii="Calibri" w:hAnsi="Calibri" w:cs="Calibri"/>
        </w:rPr>
      </w:pPr>
    </w:p>
    <w:p w14:paraId="2243EAB6" w14:textId="07493A3A" w:rsidR="00EA3E20" w:rsidRPr="00EA3E20" w:rsidRDefault="00EA3E20">
      <w:pPr>
        <w:spacing w:after="0"/>
        <w:rPr>
          <w:b/>
          <w:bCs/>
        </w:rPr>
      </w:pPr>
      <w:r w:rsidRPr="00EA3E20">
        <w:rPr>
          <w:rStyle w:val="Hyperlink"/>
          <w:rFonts w:ascii="Calibri" w:hAnsi="Calibri" w:cs="Calibri"/>
          <w:b/>
          <w:bCs/>
          <w:color w:val="auto"/>
          <w:u w:val="none"/>
        </w:rPr>
        <w:t>Sharing by the Department</w:t>
      </w:r>
    </w:p>
    <w:p w14:paraId="61726490" w14:textId="77777777" w:rsidR="0043266F" w:rsidRDefault="00DB2529">
      <w:pPr>
        <w:pStyle w:val="NormalWeb"/>
        <w:spacing w:after="0"/>
        <w:rPr>
          <w:rFonts w:ascii="Calibri" w:hAnsi="Calibri" w:cs="Calibri"/>
          <w:lang w:val="en"/>
        </w:rPr>
      </w:pPr>
      <w:r>
        <w:rPr>
          <w:rFonts w:ascii="Calibri" w:hAnsi="Calibri" w:cs="Calibri"/>
          <w:lang w:val="en"/>
        </w:rPr>
        <w:t>The law allows the Department to share pupils’ personal data with certain third parties, including:</w:t>
      </w:r>
    </w:p>
    <w:p w14:paraId="61726491"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schools and local authorities</w:t>
      </w:r>
    </w:p>
    <w:p w14:paraId="61726492"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researchers</w:t>
      </w:r>
    </w:p>
    <w:p w14:paraId="61726493"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organisations connected with promoting the education or wellbeing of children in England</w:t>
      </w:r>
    </w:p>
    <w:p w14:paraId="61726494"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other government departments and agencies</w:t>
      </w:r>
    </w:p>
    <w:p w14:paraId="61726495" w14:textId="77777777" w:rsidR="0043266F" w:rsidRDefault="00DB2529">
      <w:pPr>
        <w:numPr>
          <w:ilvl w:val="0"/>
          <w:numId w:val="20"/>
        </w:numPr>
        <w:spacing w:before="100" w:after="0" w:line="240" w:lineRule="auto"/>
        <w:rPr>
          <w:rFonts w:ascii="Calibri" w:hAnsi="Calibri" w:cs="Calibri"/>
          <w:sz w:val="24"/>
        </w:rPr>
      </w:pPr>
      <w:r>
        <w:rPr>
          <w:rFonts w:ascii="Calibri" w:hAnsi="Calibri" w:cs="Calibri"/>
          <w:sz w:val="24"/>
        </w:rPr>
        <w:t>organisations fighting or identifying crime</w:t>
      </w:r>
    </w:p>
    <w:p w14:paraId="61726496" w14:textId="77777777" w:rsidR="0043266F" w:rsidRDefault="0043266F">
      <w:pPr>
        <w:spacing w:before="100" w:after="0" w:line="240" w:lineRule="auto"/>
        <w:ind w:left="720"/>
        <w:rPr>
          <w:rFonts w:ascii="Calibri" w:hAnsi="Calibri" w:cs="Calibri"/>
          <w:sz w:val="24"/>
        </w:rPr>
      </w:pPr>
    </w:p>
    <w:p w14:paraId="61726497" w14:textId="77777777"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 xml:space="preserve">For more information about the Department’s NPD data sharing process, please visit: </w:t>
      </w:r>
    </w:p>
    <w:p w14:paraId="61726498" w14:textId="77777777" w:rsidR="0043266F" w:rsidRDefault="00DB2529">
      <w:pPr>
        <w:widowControl w:val="0"/>
        <w:overflowPunct w:val="0"/>
        <w:autoSpaceDE w:val="0"/>
        <w:spacing w:after="0" w:line="240" w:lineRule="auto"/>
      </w:pPr>
      <w:hyperlink r:id="rId22" w:tooltip="Data protection: how we collect and share research data" w:history="1">
        <w:r>
          <w:rPr>
            <w:rFonts w:ascii="Calibri" w:hAnsi="Calibri" w:cs="Calibri"/>
            <w:color w:val="0000FF"/>
            <w:sz w:val="24"/>
            <w:u w:val="single"/>
          </w:rPr>
          <w:t>https://www.gov.uk/data-protection-how-we-collect-and-share-research-data</w:t>
        </w:r>
      </w:hyperlink>
      <w:r>
        <w:rPr>
          <w:rFonts w:ascii="Calibri" w:hAnsi="Calibri" w:cs="Calibri"/>
          <w:color w:val="0000FF"/>
          <w:sz w:val="24"/>
          <w:u w:val="single"/>
        </w:rPr>
        <w:t>.</w:t>
      </w:r>
      <w:r>
        <w:rPr>
          <w:rFonts w:ascii="Calibri" w:hAnsi="Calibri" w:cs="Calibri"/>
          <w:sz w:val="24"/>
        </w:rPr>
        <w:t xml:space="preserve"> </w:t>
      </w:r>
    </w:p>
    <w:p w14:paraId="61726499" w14:textId="77777777" w:rsidR="0043266F" w:rsidRDefault="0043266F">
      <w:pPr>
        <w:widowControl w:val="0"/>
        <w:overflowPunct w:val="0"/>
        <w:autoSpaceDE w:val="0"/>
        <w:spacing w:after="0" w:line="240" w:lineRule="auto"/>
        <w:rPr>
          <w:rFonts w:ascii="Calibri" w:hAnsi="Calibri" w:cs="Calibri"/>
          <w:sz w:val="24"/>
        </w:rPr>
      </w:pPr>
    </w:p>
    <w:p w14:paraId="6172649A" w14:textId="77777777"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Organisations fighting or identifying crime may use their legal powers to contact DfE to request</w:t>
      </w:r>
    </w:p>
    <w:p w14:paraId="6172649B" w14:textId="77777777" w:rsidR="0043266F" w:rsidRDefault="00DB2529">
      <w:pPr>
        <w:widowControl w:val="0"/>
        <w:overflowPunct w:val="0"/>
        <w:autoSpaceDE w:val="0"/>
        <w:spacing w:after="0" w:line="240" w:lineRule="auto"/>
        <w:rPr>
          <w:rFonts w:ascii="Calibri" w:hAnsi="Calibri" w:cs="Calibri"/>
          <w:sz w:val="24"/>
        </w:rPr>
      </w:pPr>
      <w:r>
        <w:rPr>
          <w:rFonts w:ascii="Calibri" w:hAnsi="Calibri" w:cs="Calibri"/>
          <w:sz w:val="24"/>
        </w:rPr>
        <w:t>access to individual level information relevant to detecting that crime.</w:t>
      </w:r>
    </w:p>
    <w:p w14:paraId="6172649C" w14:textId="77777777" w:rsidR="0043266F" w:rsidRDefault="0043266F">
      <w:pPr>
        <w:widowControl w:val="0"/>
        <w:overflowPunct w:val="0"/>
        <w:autoSpaceDE w:val="0"/>
        <w:spacing w:after="0" w:line="240" w:lineRule="auto"/>
        <w:rPr>
          <w:rFonts w:ascii="Calibri" w:hAnsi="Calibri" w:cs="Calibri"/>
          <w:sz w:val="24"/>
        </w:rPr>
      </w:pPr>
    </w:p>
    <w:p w14:paraId="6172649D" w14:textId="77777777" w:rsidR="0043266F" w:rsidRDefault="00DB2529">
      <w:pPr>
        <w:spacing w:after="0"/>
      </w:pPr>
      <w:r>
        <w:rPr>
          <w:rFonts w:ascii="Calibri" w:hAnsi="Calibri" w:cs="Calibri"/>
          <w:sz w:val="24"/>
        </w:rPr>
        <w:t xml:space="preserve">For information about which organisations the Department has provided pupil information, (and for which project) or to access a monthly breakdown of data share volumes with Home Office and the Police please visit the following website: </w:t>
      </w:r>
      <w:hyperlink r:id="rId23" w:history="1">
        <w:r>
          <w:rPr>
            <w:rStyle w:val="Hyperlink"/>
            <w:rFonts w:ascii="Calibri" w:hAnsi="Calibri" w:cs="Calibri"/>
          </w:rPr>
          <w:t>https://www.gov.uk/government/publications/dfe-external-data-shares</w:t>
        </w:r>
      </w:hyperlink>
      <w:r>
        <w:rPr>
          <w:rStyle w:val="Hyperlink"/>
          <w:rFonts w:ascii="Calibri" w:hAnsi="Calibri" w:cs="Calibri"/>
        </w:rPr>
        <w:t>.</w:t>
      </w:r>
    </w:p>
    <w:p w14:paraId="617264A0" w14:textId="260AF766" w:rsidR="0043266F" w:rsidRPr="00EA3E20" w:rsidRDefault="00EA3E20">
      <w:pPr>
        <w:spacing w:after="0"/>
        <w:rPr>
          <w:rFonts w:asciiTheme="minorHAnsi" w:hAnsiTheme="minorHAnsi"/>
          <w:b/>
          <w:bCs/>
          <w:sz w:val="24"/>
        </w:rPr>
      </w:pPr>
      <w:r w:rsidRPr="00EA3E20">
        <w:rPr>
          <w:rFonts w:asciiTheme="minorHAnsi" w:hAnsiTheme="minorHAnsi"/>
          <w:b/>
          <w:bCs/>
          <w:sz w:val="24"/>
        </w:rPr>
        <w:lastRenderedPageBreak/>
        <w:t>How to find out what personal information DfE holds about you</w:t>
      </w:r>
    </w:p>
    <w:p w14:paraId="617264A1" w14:textId="78122A51" w:rsidR="0043266F" w:rsidRDefault="00DB2529">
      <w:pPr>
        <w:spacing w:after="0"/>
        <w:rPr>
          <w:rFonts w:ascii="Calibri" w:hAnsi="Calibri" w:cs="Calibri"/>
          <w:sz w:val="24"/>
        </w:rPr>
      </w:pPr>
      <w:r>
        <w:rPr>
          <w:rFonts w:ascii="Calibri" w:hAnsi="Calibri" w:cs="Calibri"/>
          <w:sz w:val="24"/>
        </w:rPr>
        <w:t>Under the terms of the Data Protection Act 2018, you are entitled to ask the D</w:t>
      </w:r>
      <w:r w:rsidR="008E523E">
        <w:rPr>
          <w:rFonts w:ascii="Calibri" w:hAnsi="Calibri" w:cs="Calibri"/>
          <w:sz w:val="24"/>
        </w:rPr>
        <w:t>fE</w:t>
      </w:r>
      <w:r>
        <w:rPr>
          <w:rFonts w:ascii="Calibri" w:hAnsi="Calibri" w:cs="Calibri"/>
          <w:sz w:val="24"/>
        </w:rPr>
        <w:t>:</w:t>
      </w:r>
    </w:p>
    <w:p w14:paraId="617264A2"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if they are processing your personal data</w:t>
      </w:r>
    </w:p>
    <w:p w14:paraId="617264A3"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for a description of the data they hold about you</w:t>
      </w:r>
    </w:p>
    <w:p w14:paraId="617264A4"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 xml:space="preserve">the reasons they’re holding it and any recipient it may be disclosed to </w:t>
      </w:r>
    </w:p>
    <w:p w14:paraId="617264A5" w14:textId="77777777" w:rsidR="0043266F" w:rsidRDefault="00DB2529">
      <w:pPr>
        <w:numPr>
          <w:ilvl w:val="0"/>
          <w:numId w:val="20"/>
        </w:numPr>
        <w:spacing w:before="100" w:after="0" w:line="240" w:lineRule="auto"/>
        <w:rPr>
          <w:rFonts w:ascii="Calibri" w:hAnsi="Calibri" w:cs="Calibri"/>
          <w:sz w:val="24"/>
          <w:lang w:val="en"/>
        </w:rPr>
      </w:pPr>
      <w:r>
        <w:rPr>
          <w:rFonts w:ascii="Calibri" w:hAnsi="Calibri" w:cs="Calibri"/>
          <w:sz w:val="24"/>
          <w:lang w:val="en"/>
        </w:rPr>
        <w:t>for a copy of your personal data and any details of its source</w:t>
      </w:r>
    </w:p>
    <w:p w14:paraId="617264A6" w14:textId="77777777" w:rsidR="0043266F" w:rsidRDefault="0043266F">
      <w:pPr>
        <w:spacing w:after="0" w:line="240" w:lineRule="auto"/>
        <w:rPr>
          <w:rFonts w:ascii="Calibri" w:hAnsi="Calibri" w:cs="Calibri"/>
          <w:lang w:val="en"/>
        </w:rPr>
      </w:pPr>
    </w:p>
    <w:p w14:paraId="617264A7" w14:textId="77777777" w:rsidR="0043266F" w:rsidRDefault="00DB2529">
      <w:pPr>
        <w:spacing w:after="0" w:line="240" w:lineRule="auto"/>
      </w:pPr>
      <w:r>
        <w:rPr>
          <w:rFonts w:ascii="Calibri" w:hAnsi="Calibri" w:cs="Calibri"/>
          <w:sz w:val="24"/>
          <w:lang w:val="en"/>
        </w:rPr>
        <w:t xml:space="preserve">If you want to see the personal data held about you by the Department, you should make a ‘subject access request’.  </w:t>
      </w:r>
      <w:r>
        <w:rPr>
          <w:rFonts w:ascii="Calibri" w:hAnsi="Calibri" w:cs="Calibri"/>
          <w:sz w:val="24"/>
        </w:rPr>
        <w:t>Further information on how to do this can be found within the Department’s personal information charter that is published at the address below:</w:t>
      </w:r>
    </w:p>
    <w:p w14:paraId="617264A8" w14:textId="77777777" w:rsidR="0043266F" w:rsidRDefault="0043266F">
      <w:pPr>
        <w:spacing w:after="0"/>
        <w:rPr>
          <w:rFonts w:ascii="Calibri" w:hAnsi="Calibri" w:cs="Calibri"/>
          <w:sz w:val="24"/>
        </w:rPr>
      </w:pPr>
    </w:p>
    <w:p w14:paraId="617264A9" w14:textId="77777777" w:rsidR="0043266F" w:rsidRDefault="00DB2529">
      <w:pPr>
        <w:spacing w:after="0"/>
      </w:pPr>
      <w:hyperlink r:id="rId24" w:history="1">
        <w:r>
          <w:rPr>
            <w:rStyle w:val="Hyperlink"/>
            <w:rFonts w:ascii="Calibri" w:hAnsi="Calibri" w:cs="Calibri"/>
          </w:rPr>
          <w:t>https://www.gov.uk/government/organisations/department-for-education/about/personal-information-charter</w:t>
        </w:r>
      </w:hyperlink>
    </w:p>
    <w:p w14:paraId="617264AA" w14:textId="77777777" w:rsidR="0043266F" w:rsidRDefault="0043266F">
      <w:pPr>
        <w:spacing w:after="0" w:line="249" w:lineRule="auto"/>
        <w:rPr>
          <w:rFonts w:ascii="Calibri" w:hAnsi="Calibri" w:cs="Calibri"/>
          <w:sz w:val="24"/>
        </w:rPr>
      </w:pPr>
    </w:p>
    <w:p w14:paraId="617264AB" w14:textId="77777777" w:rsidR="0043266F" w:rsidRDefault="00DB2529">
      <w:pPr>
        <w:spacing w:after="0" w:line="249" w:lineRule="auto"/>
      </w:pPr>
      <w:r>
        <w:rPr>
          <w:rFonts w:ascii="Calibri" w:hAnsi="Calibri" w:cs="Calibri"/>
          <w:sz w:val="24"/>
        </w:rPr>
        <w:t xml:space="preserve">To contact DfE: </w:t>
      </w:r>
      <w:hyperlink r:id="rId25" w:history="1">
        <w:r>
          <w:rPr>
            <w:rStyle w:val="Hyperlink"/>
            <w:rFonts w:ascii="Calibri" w:hAnsi="Calibri" w:cs="Calibri"/>
          </w:rPr>
          <w:t>https://www.gov.uk/contact-dfe</w:t>
        </w:r>
      </w:hyperlink>
      <w:r>
        <w:rPr>
          <w:rStyle w:val="Hyperlink"/>
          <w:rFonts w:ascii="Calibri" w:hAnsi="Calibri" w:cs="Calibri"/>
        </w:rPr>
        <w:t>.</w:t>
      </w:r>
      <w:r>
        <w:rPr>
          <w:rFonts w:ascii="Calibri" w:hAnsi="Calibri" w:cs="Calibri"/>
          <w:sz w:val="24"/>
        </w:rPr>
        <w:t xml:space="preserve"> </w:t>
      </w:r>
    </w:p>
    <w:sectPr w:rsidR="0043266F">
      <w:footerReference w:type="default" r:id="rId26"/>
      <w:footerReference w:type="first" r:id="rId27"/>
      <w:pgSz w:w="11906" w:h="16838"/>
      <w:pgMar w:top="851" w:right="1077" w:bottom="992" w:left="1077" w:header="425"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6CFAAB" w14:textId="77777777" w:rsidR="008C426F" w:rsidRDefault="008C426F">
      <w:pPr>
        <w:spacing w:after="0" w:line="240" w:lineRule="auto"/>
      </w:pPr>
      <w:r>
        <w:separator/>
      </w:r>
    </w:p>
  </w:endnote>
  <w:endnote w:type="continuationSeparator" w:id="0">
    <w:p w14:paraId="73729A02" w14:textId="77777777" w:rsidR="008C426F" w:rsidRDefault="008C4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6423" w14:textId="77777777" w:rsidR="000C2FBC" w:rsidRDefault="00DB2529">
    <w:pPr>
      <w:pStyle w:val="BodyText"/>
      <w:tabs>
        <w:tab w:val="center" w:pos="4820"/>
        <w:tab w:val="right" w:pos="9746"/>
      </w:tabs>
    </w:pPr>
    <w:r>
      <w:rPr>
        <w:szCs w:val="20"/>
      </w:rPr>
      <w:tab/>
    </w:r>
    <w:r>
      <w:fldChar w:fldCharType="begin"/>
    </w:r>
    <w:r>
      <w:instrText xml:space="preserve"> PAGE </w:instrText>
    </w:r>
    <w:r>
      <w:fldChar w:fldCharType="separate"/>
    </w:r>
    <w:r>
      <w:t>6</w:t>
    </w:r>
    <w:r>
      <w:fldChar w:fldCharType="end"/>
    </w:r>
  </w:p>
  <w:p w14:paraId="61726424" w14:textId="77777777" w:rsidR="000C2FBC" w:rsidRDefault="00DB2529">
    <w:r>
      <w:rPr>
        <w:noProof/>
      </w:rPr>
      <w:drawing>
        <wp:inline distT="0" distB="0" distL="0" distR="0" wp14:anchorId="6172641B" wp14:editId="6172641C">
          <wp:extent cx="1482535" cy="336426"/>
          <wp:effectExtent l="0" t="0" r="3365" b="6474"/>
          <wp:docPr id="1" name="Picture 3" descr="Evolution HR and GDPR Managemen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1482535" cy="336426"/>
                  </a:xfrm>
                  <a:prstGeom prst="rect">
                    <a:avLst/>
                  </a:prstGeom>
                  <a:noFill/>
                  <a:ln>
                    <a:noFill/>
                    <a:prstDash/>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26426" w14:textId="7266B042" w:rsidR="000C2FBC" w:rsidRDefault="00DB2529">
    <w:pPr>
      <w:tabs>
        <w:tab w:val="left" w:pos="7088"/>
      </w:tabs>
      <w:spacing w:before="240"/>
      <w:rPr>
        <w:szCs w:val="20"/>
      </w:rPr>
    </w:pPr>
    <w:r>
      <w:rPr>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BE163" w14:textId="77777777" w:rsidR="008C426F" w:rsidRDefault="008C426F">
      <w:pPr>
        <w:spacing w:after="0" w:line="240" w:lineRule="auto"/>
      </w:pPr>
      <w:r>
        <w:rPr>
          <w:color w:val="000000"/>
        </w:rPr>
        <w:separator/>
      </w:r>
    </w:p>
  </w:footnote>
  <w:footnote w:type="continuationSeparator" w:id="0">
    <w:p w14:paraId="23EFCE82" w14:textId="77777777" w:rsidR="008C426F" w:rsidRDefault="008C4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F5C94"/>
    <w:multiLevelType w:val="multilevel"/>
    <w:tmpl w:val="DCD4652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15:restartNumberingAfterBreak="0">
    <w:nsid w:val="13346F04"/>
    <w:multiLevelType w:val="multilevel"/>
    <w:tmpl w:val="57B66D26"/>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1A0E3724"/>
    <w:multiLevelType w:val="hybridMultilevel"/>
    <w:tmpl w:val="5E8EF9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A4925F8"/>
    <w:multiLevelType w:val="multilevel"/>
    <w:tmpl w:val="C02259E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A9B559E"/>
    <w:multiLevelType w:val="multilevel"/>
    <w:tmpl w:val="A13ACB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F053141"/>
    <w:multiLevelType w:val="multilevel"/>
    <w:tmpl w:val="A2E23D1A"/>
    <w:styleLink w:val="LFO5"/>
    <w:lvl w:ilvl="0">
      <w:start w:val="1"/>
      <w:numFmt w:val="decimal"/>
      <w:pStyle w:val="DfESOutNumbered"/>
      <w:lvlText w:val="%1."/>
      <w:lvlJc w:val="left"/>
    </w:lvl>
    <w:lvl w:ilvl="1">
      <w:start w:val="1"/>
      <w:numFmt w:val="lowerLetter"/>
      <w:lvlText w:val="%2."/>
      <w:lvlJc w:val="left"/>
      <w:pPr>
        <w:ind w:left="1440" w:hanging="720"/>
      </w:pPr>
    </w:lvl>
    <w:lvl w:ilvl="2">
      <w:start w:val="1"/>
      <w:numFmt w:val="lowerRoman"/>
      <w:lvlText w:val="%3)"/>
      <w:lvlJc w:val="left"/>
      <w:pPr>
        <w:ind w:left="2160" w:hanging="720"/>
      </w:pPr>
    </w:lvl>
    <w:lvl w:ilvl="3">
      <w:start w:val="1"/>
      <w:numFmt w:val="lowerLetter"/>
      <w:lvlText w:val="%4)"/>
      <w:lvlJc w:val="left"/>
      <w:pPr>
        <w:ind w:left="2880" w:hanging="720"/>
      </w:pPr>
    </w:lvl>
    <w:lvl w:ilvl="4">
      <w:start w:val="1"/>
      <w:numFmt w:val="decimal"/>
      <w:lvlText w:val="(%5)"/>
      <w:lvlJc w:val="left"/>
      <w:pPr>
        <w:ind w:left="3600" w:hanging="720"/>
      </w:pPr>
    </w:lvl>
    <w:lvl w:ilvl="5">
      <w:start w:val="1"/>
      <w:numFmt w:val="lowerRoman"/>
      <w:lvlText w:val="(%6)"/>
      <w:lvlJc w:val="left"/>
      <w:pPr>
        <w:ind w:left="4320" w:hanging="720"/>
      </w:pPr>
    </w:lvl>
    <w:lvl w:ilvl="6">
      <w:start w:val="1"/>
      <w:numFmt w:val="decimal"/>
      <w:lvlText w:val="%7."/>
      <w:lvlJc w:val="left"/>
      <w:pPr>
        <w:ind w:left="5040" w:hanging="720"/>
      </w:pPr>
    </w:lvl>
    <w:lvl w:ilvl="7">
      <w:start w:val="1"/>
      <w:numFmt w:val="lowerLetter"/>
      <w:lvlText w:val="%8."/>
      <w:lvlJc w:val="left"/>
      <w:pPr>
        <w:ind w:left="5760" w:hanging="720"/>
      </w:pPr>
    </w:lvl>
    <w:lvl w:ilvl="8">
      <w:start w:val="1"/>
      <w:numFmt w:val="lowerRoman"/>
      <w:lvlText w:val="%9."/>
      <w:lvlJc w:val="left"/>
      <w:pPr>
        <w:ind w:left="6480" w:hanging="720"/>
      </w:pPr>
    </w:lvl>
  </w:abstractNum>
  <w:abstractNum w:abstractNumId="6" w15:restartNumberingAfterBreak="0">
    <w:nsid w:val="1FF36B73"/>
    <w:multiLevelType w:val="multilevel"/>
    <w:tmpl w:val="AD38DA2A"/>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20FD3C65"/>
    <w:multiLevelType w:val="multilevel"/>
    <w:tmpl w:val="4448EF42"/>
    <w:lvl w:ilvl="0">
      <w:start w:val="1"/>
      <w:numFmt w:val="lowerLetter"/>
      <w:lvlText w:val="%1)"/>
      <w:lvlJc w:val="left"/>
      <w:pPr>
        <w:ind w:left="1080" w:hanging="720"/>
      </w:pPr>
      <w:rPr>
        <w:b w:val="0"/>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15:restartNumberingAfterBreak="0">
    <w:nsid w:val="2224097B"/>
    <w:multiLevelType w:val="multilevel"/>
    <w:tmpl w:val="E17C0068"/>
    <w:styleLink w:val="LFO13"/>
    <w:lvl w:ilvl="0">
      <w:start w:val="1"/>
      <w:numFmt w:val="decimal"/>
      <w:pStyle w:val="DfESOutNumbered1"/>
      <w:lvlText w:val="%1."/>
      <w:lvlJc w:val="left"/>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4968" w:hanging="1368"/>
      </w:pPr>
    </w:lvl>
    <w:lvl w:ilvl="6">
      <w:start w:val="1"/>
      <w:numFmt w:val="decimal"/>
      <w:lvlText w:val="%1.%2.%3.%4.%5.%6.%7"/>
      <w:lvlJc w:val="left"/>
      <w:pPr>
        <w:ind w:left="5976" w:hanging="1656"/>
      </w:pPr>
    </w:lvl>
    <w:lvl w:ilvl="7">
      <w:start w:val="1"/>
      <w:numFmt w:val="decimal"/>
      <w:lvlText w:val="%1.%2.%3.%4.%5.%6.%7.%8"/>
      <w:lvlJc w:val="left"/>
      <w:pPr>
        <w:ind w:left="6696" w:hanging="1656"/>
      </w:pPr>
    </w:lvl>
    <w:lvl w:ilvl="8">
      <w:start w:val="1"/>
      <w:numFmt w:val="decimal"/>
      <w:lvlText w:val="%1.%2.%3.%4.%5.%6.%7.%8.%9"/>
      <w:lvlJc w:val="left"/>
      <w:pPr>
        <w:ind w:left="7560" w:hanging="1800"/>
      </w:pPr>
    </w:lvl>
  </w:abstractNum>
  <w:abstractNum w:abstractNumId="9" w15:restartNumberingAfterBreak="0">
    <w:nsid w:val="27E00482"/>
    <w:multiLevelType w:val="multilevel"/>
    <w:tmpl w:val="335216E8"/>
    <w:styleLink w:val="LFO4"/>
    <w:lvl w:ilvl="0">
      <w:numFmt w:val="bullet"/>
      <w:pStyle w:val="ListParagraph"/>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349B4E63"/>
    <w:multiLevelType w:val="multilevel"/>
    <w:tmpl w:val="E85EE4A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1" w15:restartNumberingAfterBreak="0">
    <w:nsid w:val="3E685461"/>
    <w:multiLevelType w:val="multilevel"/>
    <w:tmpl w:val="C6BA78C4"/>
    <w:styleLink w:val="LFO11"/>
    <w:lvl w:ilvl="0">
      <w:numFmt w:val="bullet"/>
      <w:pStyle w:val="DeptBullets"/>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Marlett" w:hAnsi="Marlett"/>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Marlett" w:hAnsi="Marlett"/>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Marlett" w:hAnsi="Marlett"/>
      </w:rPr>
    </w:lvl>
  </w:abstractNum>
  <w:abstractNum w:abstractNumId="12" w15:restartNumberingAfterBreak="0">
    <w:nsid w:val="3F9F0A26"/>
    <w:multiLevelType w:val="multilevel"/>
    <w:tmpl w:val="0BA4FA8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3" w15:restartNumberingAfterBreak="0">
    <w:nsid w:val="47025DA4"/>
    <w:multiLevelType w:val="multilevel"/>
    <w:tmpl w:val="50A669E0"/>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4B7459B4"/>
    <w:multiLevelType w:val="multilevel"/>
    <w:tmpl w:val="3CDAED4C"/>
    <w:styleLink w:val="LFO12"/>
    <w:lvl w:ilvl="0">
      <w:numFmt w:val="bullet"/>
      <w:pStyle w:val="List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4D167AC3"/>
    <w:multiLevelType w:val="multilevel"/>
    <w:tmpl w:val="D0BEC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D4E7D3D"/>
    <w:multiLevelType w:val="multilevel"/>
    <w:tmpl w:val="E1204C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52610E49"/>
    <w:multiLevelType w:val="multilevel"/>
    <w:tmpl w:val="91E47E3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8" w15:restartNumberingAfterBreak="0">
    <w:nsid w:val="6E354891"/>
    <w:multiLevelType w:val="multilevel"/>
    <w:tmpl w:val="47ACFB0A"/>
    <w:styleLink w:val="LFO3"/>
    <w:lvl w:ilvl="0">
      <w:numFmt w:val="bullet"/>
      <w:pStyle w:val="ListBullet3"/>
      <w:lvlText w:val=""/>
      <w:lvlJc w:val="left"/>
      <w:pPr>
        <w:ind w:left="1072" w:hanging="360"/>
      </w:pPr>
      <w:rPr>
        <w:rFonts w:ascii="Symbol" w:hAnsi="Symbol"/>
      </w:rPr>
    </w:lvl>
    <w:lvl w:ilvl="1">
      <w:numFmt w:val="bullet"/>
      <w:lvlText w:val="o"/>
      <w:lvlJc w:val="left"/>
      <w:pPr>
        <w:ind w:left="1792" w:hanging="360"/>
      </w:pPr>
      <w:rPr>
        <w:rFonts w:ascii="Courier New" w:hAnsi="Courier New" w:cs="Courier New"/>
      </w:rPr>
    </w:lvl>
    <w:lvl w:ilvl="2">
      <w:numFmt w:val="bullet"/>
      <w:lvlText w:val=""/>
      <w:lvlJc w:val="left"/>
      <w:pPr>
        <w:ind w:left="2512" w:hanging="360"/>
      </w:pPr>
      <w:rPr>
        <w:rFonts w:ascii="Wingdings" w:hAnsi="Wingdings"/>
      </w:rPr>
    </w:lvl>
    <w:lvl w:ilvl="3">
      <w:numFmt w:val="bullet"/>
      <w:lvlText w:val=""/>
      <w:lvlJc w:val="left"/>
      <w:pPr>
        <w:ind w:left="3232" w:hanging="360"/>
      </w:pPr>
      <w:rPr>
        <w:rFonts w:ascii="Symbol" w:hAnsi="Symbol"/>
      </w:rPr>
    </w:lvl>
    <w:lvl w:ilvl="4">
      <w:numFmt w:val="bullet"/>
      <w:lvlText w:val="o"/>
      <w:lvlJc w:val="left"/>
      <w:pPr>
        <w:ind w:left="3952" w:hanging="360"/>
      </w:pPr>
      <w:rPr>
        <w:rFonts w:ascii="Courier New" w:hAnsi="Courier New" w:cs="Courier New"/>
      </w:rPr>
    </w:lvl>
    <w:lvl w:ilvl="5">
      <w:numFmt w:val="bullet"/>
      <w:lvlText w:val=""/>
      <w:lvlJc w:val="left"/>
      <w:pPr>
        <w:ind w:left="4672" w:hanging="360"/>
      </w:pPr>
      <w:rPr>
        <w:rFonts w:ascii="Wingdings" w:hAnsi="Wingdings"/>
      </w:rPr>
    </w:lvl>
    <w:lvl w:ilvl="6">
      <w:numFmt w:val="bullet"/>
      <w:lvlText w:val=""/>
      <w:lvlJc w:val="left"/>
      <w:pPr>
        <w:ind w:left="5392" w:hanging="360"/>
      </w:pPr>
      <w:rPr>
        <w:rFonts w:ascii="Symbol" w:hAnsi="Symbol"/>
      </w:rPr>
    </w:lvl>
    <w:lvl w:ilvl="7">
      <w:numFmt w:val="bullet"/>
      <w:lvlText w:val="o"/>
      <w:lvlJc w:val="left"/>
      <w:pPr>
        <w:ind w:left="6112" w:hanging="360"/>
      </w:pPr>
      <w:rPr>
        <w:rFonts w:ascii="Courier New" w:hAnsi="Courier New" w:cs="Courier New"/>
      </w:rPr>
    </w:lvl>
    <w:lvl w:ilvl="8">
      <w:numFmt w:val="bullet"/>
      <w:lvlText w:val=""/>
      <w:lvlJc w:val="left"/>
      <w:pPr>
        <w:ind w:left="6832" w:hanging="360"/>
      </w:pPr>
      <w:rPr>
        <w:rFonts w:ascii="Wingdings" w:hAnsi="Wingdings"/>
      </w:rPr>
    </w:lvl>
  </w:abstractNum>
  <w:abstractNum w:abstractNumId="19" w15:restartNumberingAfterBreak="0">
    <w:nsid w:val="78A947C8"/>
    <w:multiLevelType w:val="hybridMultilevel"/>
    <w:tmpl w:val="0DD28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6D4732"/>
    <w:multiLevelType w:val="multilevel"/>
    <w:tmpl w:val="2A545FE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15:restartNumberingAfterBreak="0">
    <w:nsid w:val="7C757B25"/>
    <w:multiLevelType w:val="multilevel"/>
    <w:tmpl w:val="251C0008"/>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903294824">
    <w:abstractNumId w:val="21"/>
  </w:num>
  <w:num w:numId="2" w16cid:durableId="1996566839">
    <w:abstractNumId w:val="13"/>
  </w:num>
  <w:num w:numId="3" w16cid:durableId="1414666824">
    <w:abstractNumId w:val="6"/>
  </w:num>
  <w:num w:numId="4" w16cid:durableId="802309345">
    <w:abstractNumId w:val="1"/>
  </w:num>
  <w:num w:numId="5" w16cid:durableId="578253745">
    <w:abstractNumId w:val="18"/>
  </w:num>
  <w:num w:numId="6" w16cid:durableId="1777865482">
    <w:abstractNumId w:val="9"/>
  </w:num>
  <w:num w:numId="7" w16cid:durableId="344789697">
    <w:abstractNumId w:val="5"/>
  </w:num>
  <w:num w:numId="8" w16cid:durableId="1128938956">
    <w:abstractNumId w:val="11"/>
  </w:num>
  <w:num w:numId="9" w16cid:durableId="1451628869">
    <w:abstractNumId w:val="14"/>
  </w:num>
  <w:num w:numId="10" w16cid:durableId="1713729518">
    <w:abstractNumId w:val="8"/>
  </w:num>
  <w:num w:numId="11" w16cid:durableId="196701963">
    <w:abstractNumId w:val="12"/>
  </w:num>
  <w:num w:numId="12" w16cid:durableId="101610048">
    <w:abstractNumId w:val="7"/>
  </w:num>
  <w:num w:numId="13" w16cid:durableId="1680230689">
    <w:abstractNumId w:val="17"/>
  </w:num>
  <w:num w:numId="14" w16cid:durableId="984505306">
    <w:abstractNumId w:val="15"/>
  </w:num>
  <w:num w:numId="15" w16cid:durableId="514808569">
    <w:abstractNumId w:val="16"/>
  </w:num>
  <w:num w:numId="16" w16cid:durableId="2025746895">
    <w:abstractNumId w:val="4"/>
  </w:num>
  <w:num w:numId="17" w16cid:durableId="1110508293">
    <w:abstractNumId w:val="3"/>
  </w:num>
  <w:num w:numId="18" w16cid:durableId="27727498">
    <w:abstractNumId w:val="20"/>
  </w:num>
  <w:num w:numId="19" w16cid:durableId="987633860">
    <w:abstractNumId w:val="0"/>
  </w:num>
  <w:num w:numId="20" w16cid:durableId="390036659">
    <w:abstractNumId w:val="10"/>
  </w:num>
  <w:num w:numId="21" w16cid:durableId="1531068432">
    <w:abstractNumId w:val="19"/>
  </w:num>
  <w:num w:numId="22" w16cid:durableId="5987587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266F"/>
    <w:rsid w:val="00074055"/>
    <w:rsid w:val="00084B2B"/>
    <w:rsid w:val="000C2FBC"/>
    <w:rsid w:val="000E2EBC"/>
    <w:rsid w:val="000F17F7"/>
    <w:rsid w:val="0010086C"/>
    <w:rsid w:val="00115F59"/>
    <w:rsid w:val="00141F95"/>
    <w:rsid w:val="00175F3A"/>
    <w:rsid w:val="00194B02"/>
    <w:rsid w:val="00294378"/>
    <w:rsid w:val="002C1309"/>
    <w:rsid w:val="002D64C2"/>
    <w:rsid w:val="003514AF"/>
    <w:rsid w:val="003667F3"/>
    <w:rsid w:val="00374886"/>
    <w:rsid w:val="003B4C9C"/>
    <w:rsid w:val="003B67A1"/>
    <w:rsid w:val="003D39AB"/>
    <w:rsid w:val="00404554"/>
    <w:rsid w:val="00417113"/>
    <w:rsid w:val="0043266F"/>
    <w:rsid w:val="004625F6"/>
    <w:rsid w:val="00463C31"/>
    <w:rsid w:val="004924DB"/>
    <w:rsid w:val="004C3C3E"/>
    <w:rsid w:val="004C5CBF"/>
    <w:rsid w:val="004D5036"/>
    <w:rsid w:val="004E161E"/>
    <w:rsid w:val="005139A2"/>
    <w:rsid w:val="00515A40"/>
    <w:rsid w:val="00627FB0"/>
    <w:rsid w:val="00683641"/>
    <w:rsid w:val="006A1702"/>
    <w:rsid w:val="007062D9"/>
    <w:rsid w:val="00714E77"/>
    <w:rsid w:val="00736FAE"/>
    <w:rsid w:val="007667DB"/>
    <w:rsid w:val="007B1B54"/>
    <w:rsid w:val="007E2D12"/>
    <w:rsid w:val="008C426F"/>
    <w:rsid w:val="008E523E"/>
    <w:rsid w:val="009203B0"/>
    <w:rsid w:val="009C0D38"/>
    <w:rsid w:val="00A76C29"/>
    <w:rsid w:val="00A90B50"/>
    <w:rsid w:val="00AA3CB7"/>
    <w:rsid w:val="00B06FE3"/>
    <w:rsid w:val="00BA4B23"/>
    <w:rsid w:val="00C05471"/>
    <w:rsid w:val="00CE52B9"/>
    <w:rsid w:val="00D05EA2"/>
    <w:rsid w:val="00D24284"/>
    <w:rsid w:val="00D553C9"/>
    <w:rsid w:val="00DB2529"/>
    <w:rsid w:val="00DC20D8"/>
    <w:rsid w:val="00E209E0"/>
    <w:rsid w:val="00E7682B"/>
    <w:rsid w:val="00EA3E20"/>
    <w:rsid w:val="00EA7683"/>
    <w:rsid w:val="00EB2BF7"/>
    <w:rsid w:val="00EB71CA"/>
    <w:rsid w:val="00EC1ED1"/>
    <w:rsid w:val="00EE76B3"/>
    <w:rsid w:val="00F200A3"/>
    <w:rsid w:val="00F36317"/>
    <w:rsid w:val="00F63F1D"/>
    <w:rsid w:val="00F77089"/>
    <w:rsid w:val="00FA1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26419"/>
  <w15:docId w15:val="{450EA235-8C49-4BB0-AA0A-1BDB29844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88" w:lineRule="auto"/>
    </w:pPr>
    <w:rPr>
      <w:sz w:val="22"/>
      <w:szCs w:val="24"/>
    </w:rPr>
  </w:style>
  <w:style w:type="paragraph" w:styleId="Heading1">
    <w:name w:val="heading 1"/>
    <w:basedOn w:val="Normal"/>
    <w:next w:val="Normal"/>
    <w:uiPriority w:val="9"/>
    <w:qFormat/>
    <w:pPr>
      <w:spacing w:before="360" w:after="240" w:line="240" w:lineRule="auto"/>
      <w:outlineLvl w:val="0"/>
    </w:pPr>
    <w:rPr>
      <w:b/>
      <w:color w:val="104F75"/>
      <w:sz w:val="36"/>
    </w:rPr>
  </w:style>
  <w:style w:type="paragraph" w:styleId="Heading2">
    <w:name w:val="heading 2"/>
    <w:basedOn w:val="Normal"/>
    <w:next w:val="Normal"/>
    <w:uiPriority w:val="9"/>
    <w:unhideWhenUsed/>
    <w:qFormat/>
    <w:pPr>
      <w:keepNext/>
      <w:spacing w:before="240" w:after="240" w:line="240" w:lineRule="auto"/>
      <w:outlineLvl w:val="1"/>
    </w:pPr>
    <w:rPr>
      <w:b/>
      <w:color w:val="104F75"/>
      <w:sz w:val="32"/>
      <w:szCs w:val="32"/>
    </w:rPr>
  </w:style>
  <w:style w:type="paragraph" w:styleId="Heading3">
    <w:name w:val="heading 3"/>
    <w:basedOn w:val="Heading2"/>
    <w:next w:val="Normal"/>
    <w:uiPriority w:val="9"/>
    <w:semiHidden/>
    <w:unhideWhenUsed/>
    <w:qFormat/>
    <w:pPr>
      <w:outlineLvl w:val="2"/>
    </w:pPr>
    <w:rPr>
      <w:bCs/>
      <w:sz w:val="28"/>
      <w:szCs w:val="28"/>
    </w:rPr>
  </w:style>
  <w:style w:type="paragraph" w:styleId="Heading4">
    <w:name w:val="heading 4"/>
    <w:basedOn w:val="Heading2"/>
    <w:next w:val="Normal"/>
    <w:uiPriority w:val="9"/>
    <w:semiHidden/>
    <w:unhideWhenUsed/>
    <w:qFormat/>
    <w:pPr>
      <w:outlineLvl w:val="3"/>
    </w:pPr>
    <w:rPr>
      <w:bCs/>
      <w:sz w:val="24"/>
      <w:szCs w:val="28"/>
    </w:rPr>
  </w:style>
  <w:style w:type="paragraph" w:styleId="Heading5">
    <w:name w:val="heading 5"/>
    <w:basedOn w:val="Normal"/>
    <w:next w:val="Normal"/>
    <w:uiPriority w:val="9"/>
    <w:semiHidden/>
    <w:unhideWhenUsed/>
    <w:qFormat/>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uiPriority w:val="9"/>
    <w:semiHidden/>
    <w:unhideWhenUsed/>
    <w:qFormat/>
    <w:pPr>
      <w:numPr>
        <w:ilvl w:val="5"/>
        <w:numId w:val="1"/>
      </w:numPr>
      <w:spacing w:before="240" w:after="60"/>
      <w:outlineLvl w:val="5"/>
    </w:pPr>
    <w:rPr>
      <w:rFonts w:ascii="Calibri" w:hAnsi="Calibri"/>
      <w:b/>
      <w:bCs/>
      <w:szCs w:val="22"/>
    </w:rPr>
  </w:style>
  <w:style w:type="paragraph" w:styleId="Heading7">
    <w:name w:val="heading 7"/>
    <w:basedOn w:val="Normal"/>
    <w:next w:val="Normal"/>
    <w:pPr>
      <w:numPr>
        <w:ilvl w:val="6"/>
        <w:numId w:val="1"/>
      </w:numPr>
      <w:spacing w:before="240" w:after="60"/>
      <w:outlineLvl w:val="6"/>
    </w:pPr>
    <w:rPr>
      <w:rFonts w:ascii="Calibri" w:hAnsi="Calibri"/>
    </w:rPr>
  </w:style>
  <w:style w:type="paragraph" w:styleId="Heading8">
    <w:name w:val="heading 8"/>
    <w:basedOn w:val="Normal"/>
    <w:next w:val="Normal"/>
    <w:pPr>
      <w:numPr>
        <w:ilvl w:val="7"/>
        <w:numId w:val="1"/>
      </w:numPr>
      <w:spacing w:before="240" w:after="60"/>
      <w:outlineLvl w:val="7"/>
    </w:pPr>
    <w:rPr>
      <w:rFonts w:ascii="Calibri" w:hAnsi="Calibri"/>
      <w:i/>
      <w:iCs/>
    </w:rPr>
  </w:style>
  <w:style w:type="paragraph" w:styleId="Heading9">
    <w:name w:val="heading 9"/>
    <w:basedOn w:val="Normal"/>
    <w:next w:val="Normal"/>
    <w:pPr>
      <w:numPr>
        <w:ilvl w:val="8"/>
        <w:numId w:val="1"/>
      </w:numPr>
      <w:spacing w:before="240" w:after="60"/>
      <w:outlineLvl w:val="8"/>
    </w:pPr>
    <w:rPr>
      <w:rFonts w:ascii="Cambria" w:hAnsi="Cambria"/>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3">
    <w:name w:val="WW_OutlineListStyle_3"/>
    <w:basedOn w:val="NoList"/>
    <w:pPr>
      <w:numPr>
        <w:numId w:val="1"/>
      </w:numPr>
    </w:pPr>
  </w:style>
  <w:style w:type="character" w:customStyle="1" w:styleId="Heading1Char">
    <w:name w:val="Heading 1 Char"/>
    <w:rPr>
      <w:b/>
      <w:color w:val="104F75"/>
      <w:sz w:val="36"/>
      <w:szCs w:val="24"/>
    </w:rPr>
  </w:style>
  <w:style w:type="character" w:customStyle="1" w:styleId="Heading2Char">
    <w:name w:val="Heading 2 Char"/>
    <w:rPr>
      <w:b/>
      <w:color w:val="104F75"/>
      <w:sz w:val="32"/>
      <w:szCs w:val="32"/>
    </w:rPr>
  </w:style>
  <w:style w:type="character" w:customStyle="1" w:styleId="Heading3Char">
    <w:name w:val="Heading 3 Char"/>
    <w:rPr>
      <w:b/>
      <w:bCs/>
      <w:color w:val="104F75"/>
      <w:sz w:val="28"/>
      <w:szCs w:val="28"/>
    </w:rPr>
  </w:style>
  <w:style w:type="character" w:styleId="Hyperlink">
    <w:name w:val="Hyperlink"/>
    <w:rPr>
      <w:rFonts w:ascii="Arial" w:hAnsi="Arial"/>
      <w:color w:val="0000FF"/>
      <w:sz w:val="24"/>
      <w:u w:val="single"/>
    </w:rPr>
  </w:style>
  <w:style w:type="paragraph" w:customStyle="1" w:styleId="EndBox">
    <w:name w:val="EndBox"/>
    <w:basedOn w:val="Normal"/>
    <w:rPr>
      <w:szCs w:val="20"/>
    </w:rPr>
  </w:style>
  <w:style w:type="paragraph" w:styleId="TOCHeading">
    <w:name w:val="TOC Heading"/>
    <w:basedOn w:val="Normal"/>
    <w:next w:val="Normal"/>
    <w:pPr>
      <w:pageBreakBefore/>
    </w:pPr>
    <w:rPr>
      <w:rFonts w:cs="Arial"/>
      <w:b/>
      <w:color w:val="365F91"/>
      <w:sz w:val="36"/>
      <w:szCs w:val="28"/>
      <w:lang w:eastAsia="ja-JP"/>
    </w:rPr>
  </w:style>
  <w:style w:type="paragraph" w:styleId="Header">
    <w:name w:val="header"/>
    <w:basedOn w:val="Normal"/>
    <w:pPr>
      <w:tabs>
        <w:tab w:val="center" w:pos="4513"/>
        <w:tab w:val="right" w:pos="9026"/>
      </w:tabs>
      <w:spacing w:after="240" w:line="240" w:lineRule="auto"/>
    </w:pPr>
  </w:style>
  <w:style w:type="character" w:customStyle="1" w:styleId="HeaderChar">
    <w:name w:val="Header Char"/>
    <w:basedOn w:val="DefaultParagraphFont"/>
    <w:rPr>
      <w:sz w:val="22"/>
      <w:szCs w:val="24"/>
    </w:rPr>
  </w:style>
  <w:style w:type="paragraph" w:styleId="ListParagraph">
    <w:name w:val="List Paragraph"/>
    <w:basedOn w:val="Normal"/>
    <w:pPr>
      <w:numPr>
        <w:numId w:val="6"/>
      </w:numPr>
      <w:spacing w:after="240"/>
    </w:pPr>
  </w:style>
  <w:style w:type="paragraph" w:styleId="Title">
    <w:name w:val="Title"/>
    <w:basedOn w:val="Normal"/>
    <w:next w:val="Normal"/>
    <w:uiPriority w:val="10"/>
    <w:qFormat/>
    <w:pPr>
      <w:spacing w:before="240" w:line="240" w:lineRule="auto"/>
    </w:pPr>
    <w:rPr>
      <w:b/>
      <w:color w:val="104F75"/>
      <w:sz w:val="96"/>
      <w:szCs w:val="120"/>
    </w:rPr>
  </w:style>
  <w:style w:type="character" w:customStyle="1" w:styleId="TitleChar">
    <w:name w:val="Title Char"/>
    <w:rPr>
      <w:rFonts w:ascii="Arial" w:hAnsi="Arial" w:cs="Arial"/>
      <w:b/>
      <w:color w:val="104F75"/>
      <w:sz w:val="96"/>
      <w:szCs w:val="120"/>
      <w:lang w:eastAsia="en-US"/>
    </w:rPr>
  </w:style>
  <w:style w:type="paragraph" w:styleId="ListBullet3">
    <w:name w:val="List Bullet 3"/>
    <w:basedOn w:val="Normal"/>
    <w:pPr>
      <w:numPr>
        <w:numId w:val="5"/>
      </w:numPr>
      <w:tabs>
        <w:tab w:val="left" w:pos="-3862"/>
      </w:tabs>
    </w:pPr>
  </w:style>
  <w:style w:type="paragraph" w:styleId="Caption">
    <w:name w:val="caption"/>
    <w:basedOn w:val="Normal"/>
    <w:next w:val="Normal"/>
    <w:pPr>
      <w:spacing w:before="120" w:after="120"/>
      <w:jc w:val="center"/>
    </w:pPr>
    <w:rPr>
      <w:b/>
      <w:bCs/>
      <w:color w:val="000000"/>
      <w:sz w:val="20"/>
      <w:szCs w:val="20"/>
    </w:rPr>
  </w:style>
  <w:style w:type="character" w:customStyle="1" w:styleId="Heading4Char">
    <w:name w:val="Heading 4 Char"/>
    <w:rPr>
      <w:b/>
      <w:bCs/>
      <w:color w:val="104F75"/>
      <w:sz w:val="24"/>
      <w:szCs w:val="28"/>
    </w:rPr>
  </w:style>
  <w:style w:type="paragraph" w:styleId="ListBullet">
    <w:name w:val="List Bullet"/>
    <w:basedOn w:val="ListParagraph"/>
    <w:pPr>
      <w:numPr>
        <w:numId w:val="9"/>
      </w:numPr>
    </w:pPr>
  </w:style>
  <w:style w:type="character" w:customStyle="1" w:styleId="ListBullet3Char">
    <w:name w:val="List Bullet 3 Char"/>
    <w:rPr>
      <w:sz w:val="22"/>
      <w:szCs w:val="24"/>
    </w:rPr>
  </w:style>
  <w:style w:type="character" w:customStyle="1" w:styleId="Heading5Char">
    <w:name w:val="Heading 5 Char"/>
    <w:rPr>
      <w:rFonts w:ascii="Calibri" w:hAnsi="Calibri"/>
      <w:b/>
      <w:bCs/>
      <w:i/>
      <w:iCs/>
      <w:sz w:val="26"/>
      <w:szCs w:val="26"/>
    </w:rPr>
  </w:style>
  <w:style w:type="character" w:customStyle="1" w:styleId="Heading6Char">
    <w:name w:val="Heading 6 Char"/>
    <w:rPr>
      <w:rFonts w:ascii="Calibri" w:hAnsi="Calibri"/>
      <w:b/>
      <w:bCs/>
      <w:sz w:val="22"/>
      <w:szCs w:val="22"/>
    </w:rPr>
  </w:style>
  <w:style w:type="character" w:customStyle="1" w:styleId="Heading7Char">
    <w:name w:val="Heading 7 Char"/>
    <w:rPr>
      <w:rFonts w:ascii="Calibri" w:hAnsi="Calibri"/>
      <w:sz w:val="22"/>
      <w:szCs w:val="24"/>
    </w:rPr>
  </w:style>
  <w:style w:type="character" w:customStyle="1" w:styleId="Heading8Char">
    <w:name w:val="Heading 8 Char"/>
    <w:rPr>
      <w:rFonts w:ascii="Calibri" w:hAnsi="Calibri"/>
      <w:i/>
      <w:iCs/>
      <w:sz w:val="22"/>
      <w:szCs w:val="24"/>
    </w:rPr>
  </w:style>
  <w:style w:type="character" w:customStyle="1" w:styleId="Heading9Char">
    <w:name w:val="Heading 9 Char"/>
    <w:rPr>
      <w:rFonts w:ascii="Cambria" w:hAnsi="Cambria"/>
      <w:sz w:val="22"/>
      <w:szCs w:val="22"/>
    </w:rPr>
  </w:style>
  <w:style w:type="paragraph" w:styleId="BodyText">
    <w:name w:val="Body Text"/>
    <w:basedOn w:val="Normal"/>
    <w:pPr>
      <w:spacing w:after="120"/>
    </w:pPr>
  </w:style>
  <w:style w:type="character" w:customStyle="1" w:styleId="BodyTextChar">
    <w:name w:val="Body Text Char"/>
    <w:basedOn w:val="DefaultParagraphFont"/>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styleId="Footer">
    <w:name w:val="footer"/>
    <w:basedOn w:val="Normal"/>
    <w:pPr>
      <w:tabs>
        <w:tab w:val="center" w:pos="4513"/>
        <w:tab w:val="right" w:pos="9026"/>
      </w:tabs>
      <w:spacing w:after="0" w:line="240" w:lineRule="auto"/>
    </w:pPr>
  </w:style>
  <w:style w:type="character" w:customStyle="1" w:styleId="FooterChar">
    <w:name w:val="Footer Char"/>
    <w:basedOn w:val="DefaultParagraphFont"/>
    <w:rPr>
      <w:sz w:val="24"/>
      <w:szCs w:val="24"/>
    </w:rPr>
  </w:style>
  <w:style w:type="character" w:styleId="FollowedHyperlink">
    <w:name w:val="FollowedHyperlink"/>
    <w:basedOn w:val="DefaultParagraphFont"/>
    <w:rPr>
      <w:color w:val="800080"/>
      <w:u w:val="single"/>
    </w:rPr>
  </w:style>
  <w:style w:type="paragraph" w:customStyle="1" w:styleId="ColouredBoxHeadline">
    <w:name w:val="Coloured Box Headline"/>
    <w:basedOn w:val="Normal"/>
    <w:pPr>
      <w:spacing w:before="120" w:after="240"/>
    </w:pPr>
    <w:rPr>
      <w:b/>
      <w:bCs/>
      <w:sz w:val="28"/>
      <w:szCs w:val="20"/>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rPr>
  </w:style>
  <w:style w:type="paragraph" w:customStyle="1" w:styleId="DfESOutNumbered">
    <w:name w:val="DfESOutNumbered"/>
    <w:basedOn w:val="Normal"/>
    <w:pPr>
      <w:widowControl w:val="0"/>
      <w:numPr>
        <w:numId w:val="7"/>
      </w:numPr>
      <w:overflowPunct w:val="0"/>
      <w:autoSpaceDE w:val="0"/>
      <w:spacing w:after="240" w:line="240" w:lineRule="auto"/>
    </w:pPr>
    <w:rPr>
      <w:rFonts w:cs="Arial"/>
      <w:szCs w:val="20"/>
      <w:lang w:eastAsia="en-US"/>
    </w:rPr>
  </w:style>
  <w:style w:type="character" w:customStyle="1" w:styleId="DfESOutNumberedChar">
    <w:name w:val="DfESOutNumbered Char"/>
    <w:basedOn w:val="DefaultParagraphFont"/>
    <w:rPr>
      <w:rFonts w:cs="Arial"/>
      <w:sz w:val="22"/>
      <w:lang w:eastAsia="en-US"/>
    </w:rPr>
  </w:style>
  <w:style w:type="paragraph" w:customStyle="1" w:styleId="TableHeader">
    <w:name w:val="TableHeader"/>
    <w:basedOn w:val="Normal"/>
    <w:pPr>
      <w:spacing w:after="0"/>
    </w:pPr>
    <w:rPr>
      <w:b/>
      <w:color w:val="0D0D0D"/>
      <w:sz w:val="24"/>
    </w:rPr>
  </w:style>
  <w:style w:type="paragraph" w:customStyle="1" w:styleId="TableRow">
    <w:name w:val="TableRow"/>
    <w:basedOn w:val="Normal"/>
    <w:pPr>
      <w:spacing w:after="0"/>
    </w:pPr>
    <w:rPr>
      <w:color w:val="0D0D0D"/>
      <w:sz w:val="24"/>
    </w:rPr>
  </w:style>
  <w:style w:type="character" w:customStyle="1" w:styleId="TableRowChar">
    <w:name w:val="TableRow Char"/>
    <w:rPr>
      <w:color w:val="0D0D0D"/>
      <w:sz w:val="24"/>
      <w:szCs w:val="24"/>
    </w:rPr>
  </w:style>
  <w:style w:type="paragraph" w:customStyle="1" w:styleId="TableRowRight">
    <w:name w:val="TableRowRight"/>
    <w:basedOn w:val="TableRow"/>
    <w:pPr>
      <w:jc w:val="right"/>
    </w:pPr>
    <w:rPr>
      <w:szCs w:val="20"/>
    </w:rPr>
  </w:style>
  <w:style w:type="paragraph" w:customStyle="1" w:styleId="TableRowCentered">
    <w:name w:val="TableRowCentered"/>
    <w:basedOn w:val="TableRow"/>
    <w:pPr>
      <w:jc w:val="center"/>
    </w:pPr>
    <w:rPr>
      <w:szCs w:val="20"/>
    </w:rPr>
  </w:style>
  <w:style w:type="paragraph" w:customStyle="1" w:styleId="TableHeaderCentered">
    <w:name w:val="TableHeaderCentered"/>
    <w:basedOn w:val="TableHeader"/>
    <w:pPr>
      <w:jc w:val="center"/>
    </w:pPr>
    <w:rPr>
      <w:bCs/>
      <w:szCs w:val="20"/>
    </w:rPr>
  </w:style>
  <w:style w:type="paragraph" w:customStyle="1" w:styleId="DeptBullets">
    <w:name w:val="DeptBullets"/>
    <w:basedOn w:val="Normal"/>
    <w:pPr>
      <w:widowControl w:val="0"/>
      <w:numPr>
        <w:numId w:val="8"/>
      </w:numPr>
      <w:overflowPunct w:val="0"/>
      <w:autoSpaceDE w:val="0"/>
      <w:spacing w:after="240" w:line="240" w:lineRule="auto"/>
    </w:pPr>
    <w:rPr>
      <w:sz w:val="24"/>
      <w:szCs w:val="20"/>
      <w:lang w:eastAsia="en-US"/>
    </w:rPr>
  </w:style>
  <w:style w:type="character" w:customStyle="1" w:styleId="DeptBulletsChar">
    <w:name w:val="DeptBullets Char"/>
    <w:basedOn w:val="DefaultParagraphFont"/>
    <w:rPr>
      <w:sz w:val="24"/>
      <w:lang w:eastAsia="en-US"/>
    </w:rPr>
  </w:style>
  <w:style w:type="character" w:customStyle="1" w:styleId="LogosChar">
    <w:name w:val="Logos Char"/>
    <w:basedOn w:val="DefaultParagraphFont"/>
    <w:rPr>
      <w:color w:val="0D0D0D"/>
      <w:sz w:val="24"/>
      <w:szCs w:val="24"/>
    </w:rPr>
  </w:style>
  <w:style w:type="paragraph" w:customStyle="1" w:styleId="Logos">
    <w:name w:val="Logos"/>
    <w:basedOn w:val="Normal"/>
    <w:pPr>
      <w:pageBreakBefore/>
      <w:widowControl w:val="0"/>
      <w:spacing w:after="240"/>
    </w:pPr>
    <w:rPr>
      <w:color w:val="0D0D0D"/>
      <w:sz w:val="24"/>
    </w:rPr>
  </w:style>
  <w:style w:type="paragraph" w:customStyle="1" w:styleId="DfESOutNumbered1">
    <w:name w:val="DfESOutNumbered1"/>
    <w:basedOn w:val="Normal"/>
    <w:pPr>
      <w:numPr>
        <w:numId w:val="10"/>
      </w:numPr>
      <w:spacing w:after="240"/>
    </w:pPr>
    <w:rPr>
      <w:color w:val="0D0D0D"/>
      <w:sz w:val="24"/>
    </w:rPr>
  </w:style>
  <w:style w:type="character" w:customStyle="1" w:styleId="DfESOutNumbered1Char">
    <w:name w:val="DfESOutNumbered1 Char"/>
    <w:rPr>
      <w:color w:val="0D0D0D"/>
      <w:sz w:val="24"/>
      <w:szCs w:val="24"/>
    </w:rPr>
  </w:style>
  <w:style w:type="paragraph" w:customStyle="1" w:styleId="CopyrightSpacing">
    <w:name w:val="CopyrightSpacing"/>
    <w:basedOn w:val="Normal"/>
    <w:pPr>
      <w:spacing w:before="6000" w:after="120"/>
    </w:pPr>
    <w:rPr>
      <w:sz w:val="24"/>
    </w:rPr>
  </w:style>
  <w:style w:type="character" w:customStyle="1" w:styleId="CopyrightSpacingChar">
    <w:name w:val="CopyrightSpacing Char"/>
    <w:rPr>
      <w:sz w:val="24"/>
      <w:szCs w:val="24"/>
    </w:rPr>
  </w:style>
  <w:style w:type="paragraph" w:styleId="NormalWeb">
    <w:name w:val="Normal (Web)"/>
    <w:basedOn w:val="Normal"/>
    <w:uiPriority w:val="99"/>
    <w:pPr>
      <w:spacing w:before="100" w:after="100" w:line="240" w:lineRule="auto"/>
    </w:pPr>
    <w:rPr>
      <w:rFonts w:ascii="Times New Roman" w:hAnsi="Times New Roman"/>
      <w:sz w:val="24"/>
    </w:rPr>
  </w:style>
  <w:style w:type="character" w:styleId="UnresolvedMention">
    <w:name w:val="Unresolved Mention"/>
    <w:basedOn w:val="DefaultParagraphFont"/>
    <w:rPr>
      <w:color w:val="605E5C"/>
      <w:shd w:val="clear" w:color="auto" w:fill="E1DFDD"/>
    </w:rPr>
  </w:style>
  <w:style w:type="numbering" w:customStyle="1" w:styleId="WWOutlineListStyle2">
    <w:name w:val="WW_OutlineListStyle_2"/>
    <w:basedOn w:val="NoList"/>
    <w:pPr>
      <w:numPr>
        <w:numId w:val="2"/>
      </w:numPr>
    </w:pPr>
  </w:style>
  <w:style w:type="numbering" w:customStyle="1" w:styleId="WWOutlineListStyle1">
    <w:name w:val="WW_OutlineListStyle_1"/>
    <w:basedOn w:val="NoList"/>
    <w:pPr>
      <w:numPr>
        <w:numId w:val="3"/>
      </w:numPr>
    </w:pPr>
  </w:style>
  <w:style w:type="numbering" w:customStyle="1" w:styleId="WWOutlineListStyle">
    <w:name w:val="WW_OutlineListStyle"/>
    <w:basedOn w:val="NoList"/>
    <w:pPr>
      <w:numPr>
        <w:numId w:val="4"/>
      </w:numPr>
    </w:pPr>
  </w:style>
  <w:style w:type="numbering" w:customStyle="1" w:styleId="LFO3">
    <w:name w:val="LFO3"/>
    <w:basedOn w:val="NoList"/>
    <w:pPr>
      <w:numPr>
        <w:numId w:val="5"/>
      </w:numPr>
    </w:pPr>
  </w:style>
  <w:style w:type="numbering" w:customStyle="1" w:styleId="LFO4">
    <w:name w:val="LFO4"/>
    <w:basedOn w:val="NoList"/>
    <w:pPr>
      <w:numPr>
        <w:numId w:val="6"/>
      </w:numPr>
    </w:pPr>
  </w:style>
  <w:style w:type="numbering" w:customStyle="1" w:styleId="LFO5">
    <w:name w:val="LFO5"/>
    <w:basedOn w:val="NoList"/>
    <w:pPr>
      <w:numPr>
        <w:numId w:val="7"/>
      </w:numPr>
    </w:pPr>
  </w:style>
  <w:style w:type="numbering" w:customStyle="1" w:styleId="LFO11">
    <w:name w:val="LFO11"/>
    <w:basedOn w:val="NoList"/>
    <w:pPr>
      <w:numPr>
        <w:numId w:val="8"/>
      </w:numPr>
    </w:pPr>
  </w:style>
  <w:style w:type="numbering" w:customStyle="1" w:styleId="LFO12">
    <w:name w:val="LFO12"/>
    <w:basedOn w:val="NoList"/>
    <w:pPr>
      <w:numPr>
        <w:numId w:val="9"/>
      </w:numPr>
    </w:pPr>
  </w:style>
  <w:style w:type="numbering" w:customStyle="1" w:styleId="LFO13">
    <w:name w:val="LFO13"/>
    <w:basedOn w:val="No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egislation.gov.uk/ukpga/1989/41/contents" TargetMode="External"/><Relationship Id="rId18" Type="http://schemas.openxmlformats.org/officeDocument/2006/relationships/hyperlink" Target="https://www.gov.uk/government/collections/national-pupil-database"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gov.uk/government/publications/national-pupil-database-user-guide-and-supporting-information" TargetMode="External"/><Relationship Id="rId7" Type="http://schemas.openxmlformats.org/officeDocument/2006/relationships/webSettings" Target="webSettings.xml"/><Relationship Id="rId12" Type="http://schemas.openxmlformats.org/officeDocument/2006/relationships/hyperlink" Target="http://www.legislation.gov.uk/uksi/2013/2094/made" TargetMode="External"/><Relationship Id="rId17" Type="http://schemas.openxmlformats.org/officeDocument/2006/relationships/hyperlink" Target="https://www.gov.uk/government/organisations/department-for-education" TargetMode="External"/><Relationship Id="rId25" Type="http://schemas.openxmlformats.org/officeDocument/2006/relationships/hyperlink" Target="https://www.gov.uk/contact-dfe" TargetMode="External"/><Relationship Id="rId2" Type="http://schemas.openxmlformats.org/officeDocument/2006/relationships/customXml" Target="../customXml/item2.xml"/><Relationship Id="rId16" Type="http://schemas.openxmlformats.org/officeDocument/2006/relationships/hyperlink" Target="https://www.legislation.gov.uk/ukpga/1989/41/section/83" TargetMode="External"/><Relationship Id="rId20" Type="http://schemas.openxmlformats.org/officeDocument/2006/relationships/hyperlink" Target="https://www.gov.uk/education/data-collection-and-censuses-for-school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s://www.gov.uk/government/organisations/department-for-education/about/personal-information-charter" TargetMode="External"/><Relationship Id="rId5" Type="http://schemas.openxmlformats.org/officeDocument/2006/relationships/styles" Target="styles.xml"/><Relationship Id="rId15" Type="http://schemas.openxmlformats.org/officeDocument/2006/relationships/hyperlink" Target="https://www.legislation.gov.uk/ukpga/1996/56/section/537A" TargetMode="External"/><Relationship Id="rId23" Type="http://schemas.openxmlformats.org/officeDocument/2006/relationships/hyperlink" Target="https://www.gov.uk/government/publications/dfe-external-data-shares" TargetMode="Externa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ico.org.uk/concer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egislation.gov.uk/uksi/2013/2094/regulation/5/made" TargetMode="External"/><Relationship Id="rId22" Type="http://schemas.openxmlformats.org/officeDocument/2006/relationships/hyperlink" Target="https://www.gov.uk/data-protection-how-we-collect-and-share-research-data" TargetMode="External"/><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1d30e4e-41df-4e07-9238-cad151d8c9b2">
      <Terms xmlns="http://schemas.microsoft.com/office/infopath/2007/PartnerControls"/>
    </lcf76f155ced4ddcb4097134ff3c332f>
    <TaxCatchAll xmlns="48ef115d-e40f-470d-9646-7cdb73587fe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0442EF422B4648969E0DB733AD6616" ma:contentTypeVersion="12" ma:contentTypeDescription="Create a new document." ma:contentTypeScope="" ma:versionID="015edfd8bcfd5375786c20beb5073d0e">
  <xsd:schema xmlns:xsd="http://www.w3.org/2001/XMLSchema" xmlns:xs="http://www.w3.org/2001/XMLSchema" xmlns:p="http://schemas.microsoft.com/office/2006/metadata/properties" xmlns:ns2="41d30e4e-41df-4e07-9238-cad151d8c9b2" xmlns:ns3="48ef115d-e40f-470d-9646-7cdb73587fed" targetNamespace="http://schemas.microsoft.com/office/2006/metadata/properties" ma:root="true" ma:fieldsID="50af0b074e8f6d54bd2ee525c314465f" ns2:_="" ns3:_="">
    <xsd:import namespace="41d30e4e-41df-4e07-9238-cad151d8c9b2"/>
    <xsd:import namespace="48ef115d-e40f-470d-9646-7cdb73587fe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MigrationSource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d30e4e-41df-4e07-9238-cad151d8c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2a1fb89-5e0a-4501-98bd-94b3897b43b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8ef115d-e40f-470d-9646-7cdb73587fed"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fa0e51c-9f00-4afe-98bf-db86dfc89748}" ma:internalName="TaxCatchAll" ma:showField="CatchAllData" ma:web="48ef115d-e40f-470d-9646-7cdb73587fed">
      <xsd:complexType>
        <xsd:complexContent>
          <xsd:extension base="dms:MultiChoiceLookup">
            <xsd:sequence>
              <xsd:element name="Value" type="dms:Lookup" maxOccurs="unbounded" minOccurs="0" nillable="true"/>
            </xsd:sequence>
          </xsd:extension>
        </xsd:complexContent>
      </xsd:complexType>
    </xsd:element>
    <xsd:element name="MigrationSourceID" ma:index="19" nillable="true" ma:displayName="MigrationSourceID" ma:internalName="MigrationSourceID"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0DD153-1F13-4A2A-935E-0BD5F3B21971}">
  <ds:schemaRefs>
    <ds:schemaRef ds:uri="http://schemas.microsoft.com/sharepoint/v3/contenttype/forms"/>
  </ds:schemaRefs>
</ds:datastoreItem>
</file>

<file path=customXml/itemProps2.xml><?xml version="1.0" encoding="utf-8"?>
<ds:datastoreItem xmlns:ds="http://schemas.openxmlformats.org/officeDocument/2006/customXml" ds:itemID="{092E92AC-C205-4DF0-BC23-CBBCD94FBC0F}">
  <ds:schemaRefs>
    <ds:schemaRef ds:uri="http://schemas.microsoft.com/office/2006/metadata/properties"/>
    <ds:schemaRef ds:uri="http://schemas.microsoft.com/office/infopath/2007/PartnerControls"/>
    <ds:schemaRef ds:uri="41d30e4e-41df-4e07-9238-cad151d8c9b2"/>
    <ds:schemaRef ds:uri="48ef115d-e40f-470d-9646-7cdb73587fed"/>
  </ds:schemaRefs>
</ds:datastoreItem>
</file>

<file path=customXml/itemProps3.xml><?xml version="1.0" encoding="utf-8"?>
<ds:datastoreItem xmlns:ds="http://schemas.openxmlformats.org/officeDocument/2006/customXml" ds:itemID="{3C6A8B99-D030-46F6-BB1B-3C122635E6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d30e4e-41df-4e07-9238-cad151d8c9b2"/>
    <ds:schemaRef ds:uri="48ef115d-e40f-470d-9646-7cdb73587f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1935</Words>
  <Characters>11034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Privacy Notice (How we use pupil information)</vt:lpstr>
    </vt:vector>
  </TitlesOfParts>
  <Company/>
  <LinksUpToDate>false</LinksUpToDate>
  <CharactersWithSpaces>12944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 (How we use pupil information)</dc:title>
  <dc:creator>Publishing.TEAM@education.gsi.gov.uk</dc:creator>
  <dc:description>DfE-SD-V1.4</dc:description>
  <cp:lastModifiedBy>Emma Chalkley</cp:lastModifiedBy>
  <cp:revision>3</cp:revision>
  <cp:lastPrinted>2013-07-11T10:35:00Z</cp:lastPrinted>
  <dcterms:created xsi:type="dcterms:W3CDTF">2026-06-24T10:03:00Z</dcterms:created>
  <dcterms:modified xsi:type="dcterms:W3CDTF">2026-06-24T10:08:00Z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0x010100400442EF422B4648969E0DB733AD6616</vt:lpwstr>
  </property>
  <property fmtid="{D5CDD505-2E9C-101B-9397-08002B2CF9AE}" pid="4" name="_dlc_DocIdItemGuid">
    <vt:lpwstr>f932cb30-a47a-488d-898c-fd408f879a72</vt:lpwstr>
  </property>
</Properties>
</file>